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B3C0E" w14:textId="77777777" w:rsidR="00BA5A9E" w:rsidRDefault="00BA5A9E">
      <w:pPr>
        <w:jc w:val="center"/>
        <w:rPr>
          <w:b/>
          <w:szCs w:val="20"/>
        </w:rPr>
      </w:pPr>
      <w:r>
        <w:rPr>
          <w:b/>
          <w:szCs w:val="20"/>
        </w:rPr>
        <w:t>Szigethalom Város Önkormányzat</w:t>
      </w:r>
    </w:p>
    <w:p w14:paraId="31DBCB37" w14:textId="77777777" w:rsidR="00BA5A9E" w:rsidRDefault="00BA5A9E">
      <w:pPr>
        <w:jc w:val="center"/>
        <w:rPr>
          <w:b/>
          <w:szCs w:val="20"/>
        </w:rPr>
      </w:pPr>
      <w:r>
        <w:rPr>
          <w:b/>
          <w:szCs w:val="20"/>
        </w:rPr>
        <w:t>Képviselő-testületének</w:t>
      </w:r>
    </w:p>
    <w:p w14:paraId="580FC68F" w14:textId="77777777" w:rsidR="00BA5A9E" w:rsidRDefault="00BA5A9E">
      <w:pPr>
        <w:jc w:val="center"/>
        <w:rPr>
          <w:b/>
          <w:szCs w:val="20"/>
        </w:rPr>
      </w:pPr>
    </w:p>
    <w:p w14:paraId="70414406" w14:textId="77777777" w:rsidR="00BA5A9E" w:rsidRDefault="00BA5A9E">
      <w:pPr>
        <w:jc w:val="center"/>
        <w:rPr>
          <w:b/>
        </w:rPr>
      </w:pPr>
      <w:r>
        <w:rPr>
          <w:b/>
        </w:rPr>
        <w:t>17/2007.(X.31.)</w:t>
      </w:r>
    </w:p>
    <w:p w14:paraId="12DB7F7C" w14:textId="77777777" w:rsidR="00BA5A9E" w:rsidRDefault="00BA5A9E">
      <w:pPr>
        <w:jc w:val="center"/>
        <w:rPr>
          <w:b/>
        </w:rPr>
      </w:pPr>
      <w:r>
        <w:rPr>
          <w:b/>
        </w:rPr>
        <w:t>rendelete</w:t>
      </w:r>
    </w:p>
    <w:p w14:paraId="09B681B4" w14:textId="77777777" w:rsidR="00BA5A9E" w:rsidRDefault="00BA5A9E">
      <w:pPr>
        <w:jc w:val="center"/>
        <w:rPr>
          <w:b/>
          <w:szCs w:val="20"/>
        </w:rPr>
      </w:pPr>
    </w:p>
    <w:p w14:paraId="399A9F12" w14:textId="77777777" w:rsidR="00BA5A9E" w:rsidRDefault="00BA5A9E">
      <w:pPr>
        <w:jc w:val="center"/>
        <w:rPr>
          <w:b/>
          <w:szCs w:val="20"/>
        </w:rPr>
      </w:pPr>
      <w:r>
        <w:rPr>
          <w:b/>
          <w:szCs w:val="20"/>
        </w:rPr>
        <w:t>a feladatkörébe tartozó szociális szolgáltatásokról</w:t>
      </w:r>
    </w:p>
    <w:p w14:paraId="7BD556B8" w14:textId="77777777" w:rsidR="00BA5A9E" w:rsidRDefault="00BA5A9E">
      <w:pPr>
        <w:jc w:val="center"/>
        <w:rPr>
          <w:b/>
          <w:szCs w:val="20"/>
        </w:rPr>
      </w:pPr>
    </w:p>
    <w:p w14:paraId="426CC13D" w14:textId="77777777" w:rsidR="00BA5A9E" w:rsidRDefault="00BA5A9E">
      <w:pPr>
        <w:jc w:val="center"/>
        <w:rPr>
          <w:bCs/>
          <w:i/>
          <w:iCs/>
          <w:szCs w:val="20"/>
        </w:rPr>
      </w:pPr>
      <w:r>
        <w:rPr>
          <w:bCs/>
          <w:i/>
          <w:iCs/>
          <w:szCs w:val="20"/>
        </w:rPr>
        <w:t>(egységes szerkezetben az 1/2008.(II.1.), a 8/2008.(II.22.), a 2/2009.(I.30.), az 1/2010.(II.1.)  a 10/2010.(IV.30.), a 30/2010.(XII.22.), a 8/2011.(III.25.),  a 7/2012.(III.30.),  a 6/2013.(IV.11.)</w:t>
      </w:r>
      <w:r w:rsidR="00A80FD3">
        <w:rPr>
          <w:bCs/>
          <w:i/>
          <w:iCs/>
          <w:szCs w:val="20"/>
        </w:rPr>
        <w:t>,</w:t>
      </w:r>
      <w:r>
        <w:rPr>
          <w:bCs/>
          <w:i/>
          <w:iCs/>
          <w:szCs w:val="20"/>
        </w:rPr>
        <w:t xml:space="preserve"> a 14/2013.(IX.16.)</w:t>
      </w:r>
      <w:r w:rsidR="000F5A0C">
        <w:rPr>
          <w:bCs/>
          <w:i/>
          <w:iCs/>
          <w:szCs w:val="20"/>
        </w:rPr>
        <w:t>,</w:t>
      </w:r>
      <w:r w:rsidR="00A80FD3">
        <w:rPr>
          <w:bCs/>
          <w:i/>
          <w:iCs/>
          <w:szCs w:val="20"/>
        </w:rPr>
        <w:t xml:space="preserve"> a 14/2014.(XII.16.)</w:t>
      </w:r>
      <w:r w:rsidR="00762AE2">
        <w:rPr>
          <w:bCs/>
          <w:i/>
          <w:iCs/>
          <w:szCs w:val="20"/>
        </w:rPr>
        <w:t>,</w:t>
      </w:r>
      <w:r w:rsidR="000F5A0C">
        <w:rPr>
          <w:bCs/>
          <w:i/>
          <w:iCs/>
          <w:szCs w:val="20"/>
        </w:rPr>
        <w:t xml:space="preserve"> a 8/2015.(III.31.)</w:t>
      </w:r>
      <w:r w:rsidR="00631464">
        <w:rPr>
          <w:bCs/>
          <w:i/>
          <w:iCs/>
          <w:szCs w:val="20"/>
        </w:rPr>
        <w:t>,</w:t>
      </w:r>
      <w:r w:rsidR="00762AE2">
        <w:rPr>
          <w:bCs/>
          <w:i/>
          <w:iCs/>
          <w:szCs w:val="20"/>
        </w:rPr>
        <w:t xml:space="preserve"> a 19/2015.(IX.01.)</w:t>
      </w:r>
      <w:r w:rsidR="006E1971">
        <w:rPr>
          <w:bCs/>
          <w:i/>
          <w:iCs/>
          <w:szCs w:val="20"/>
        </w:rPr>
        <w:t xml:space="preserve">, </w:t>
      </w:r>
      <w:r w:rsidR="00631464">
        <w:rPr>
          <w:bCs/>
          <w:i/>
          <w:iCs/>
          <w:szCs w:val="20"/>
        </w:rPr>
        <w:t>a 3/2016.(III.29.)</w:t>
      </w:r>
      <w:r w:rsidR="008858E0">
        <w:rPr>
          <w:bCs/>
          <w:i/>
          <w:iCs/>
          <w:szCs w:val="20"/>
        </w:rPr>
        <w:t>,</w:t>
      </w:r>
      <w:r w:rsidR="006E1971">
        <w:rPr>
          <w:bCs/>
          <w:i/>
          <w:iCs/>
          <w:szCs w:val="20"/>
        </w:rPr>
        <w:t xml:space="preserve"> a 2/2017.(II.01.)</w:t>
      </w:r>
      <w:r w:rsidR="007778C0">
        <w:rPr>
          <w:bCs/>
          <w:i/>
          <w:iCs/>
          <w:szCs w:val="20"/>
        </w:rPr>
        <w:t>,</w:t>
      </w:r>
      <w:r w:rsidR="008858E0">
        <w:rPr>
          <w:bCs/>
          <w:i/>
          <w:iCs/>
          <w:szCs w:val="20"/>
        </w:rPr>
        <w:t xml:space="preserve"> a 21/2017.(XII.21.)</w:t>
      </w:r>
      <w:r w:rsidR="007778C0">
        <w:rPr>
          <w:bCs/>
          <w:i/>
          <w:iCs/>
          <w:szCs w:val="20"/>
        </w:rPr>
        <w:t xml:space="preserve"> a 4/2019.(I.31.)</w:t>
      </w:r>
      <w:r w:rsidR="006E1971">
        <w:rPr>
          <w:bCs/>
          <w:i/>
          <w:iCs/>
          <w:szCs w:val="20"/>
        </w:rPr>
        <w:t xml:space="preserve"> </w:t>
      </w:r>
      <w:r w:rsidR="00187BD0">
        <w:rPr>
          <w:bCs/>
          <w:i/>
          <w:iCs/>
          <w:szCs w:val="20"/>
        </w:rPr>
        <w:t xml:space="preserve">a 17/2019.(V.22.) </w:t>
      </w:r>
      <w:r w:rsidR="0044102A">
        <w:rPr>
          <w:bCs/>
          <w:i/>
          <w:iCs/>
          <w:szCs w:val="20"/>
        </w:rPr>
        <w:t>és</w:t>
      </w:r>
      <w:r w:rsidR="00E47F65">
        <w:rPr>
          <w:bCs/>
          <w:i/>
          <w:iCs/>
          <w:szCs w:val="20"/>
        </w:rPr>
        <w:t xml:space="preserve"> a 2/2020.(II.27.)</w:t>
      </w:r>
      <w:r w:rsidR="004D2142">
        <w:rPr>
          <w:bCs/>
          <w:i/>
          <w:iCs/>
          <w:szCs w:val="20"/>
        </w:rPr>
        <w:t xml:space="preserve"> </w:t>
      </w:r>
      <w:r w:rsidR="000F4419">
        <w:rPr>
          <w:bCs/>
          <w:i/>
          <w:iCs/>
          <w:szCs w:val="20"/>
        </w:rPr>
        <w:t>a</w:t>
      </w:r>
      <w:r w:rsidR="00E47F65">
        <w:rPr>
          <w:bCs/>
          <w:i/>
          <w:iCs/>
          <w:szCs w:val="20"/>
        </w:rPr>
        <w:t xml:space="preserve"> 6/2021.(III.31.)</w:t>
      </w:r>
      <w:r w:rsidR="001D688A">
        <w:rPr>
          <w:bCs/>
          <w:i/>
          <w:iCs/>
          <w:szCs w:val="20"/>
        </w:rPr>
        <w:t xml:space="preserve">, </w:t>
      </w:r>
      <w:r w:rsidR="00890C3A">
        <w:rPr>
          <w:bCs/>
          <w:i/>
          <w:iCs/>
          <w:szCs w:val="20"/>
        </w:rPr>
        <w:t xml:space="preserve">a </w:t>
      </w:r>
      <w:r w:rsidR="009C43EA" w:rsidRPr="009C43EA">
        <w:rPr>
          <w:bCs/>
          <w:i/>
          <w:iCs/>
          <w:szCs w:val="20"/>
        </w:rPr>
        <w:t>3</w:t>
      </w:r>
      <w:r w:rsidR="00890C3A" w:rsidRPr="009C43EA">
        <w:rPr>
          <w:bCs/>
          <w:i/>
          <w:iCs/>
          <w:szCs w:val="20"/>
        </w:rPr>
        <w:t>/2022.(II</w:t>
      </w:r>
      <w:r w:rsidR="009C43EA" w:rsidRPr="009C43EA">
        <w:rPr>
          <w:bCs/>
          <w:i/>
          <w:iCs/>
          <w:szCs w:val="20"/>
        </w:rPr>
        <w:t>.</w:t>
      </w:r>
      <w:r w:rsidR="00351BB6">
        <w:rPr>
          <w:bCs/>
          <w:i/>
          <w:iCs/>
          <w:szCs w:val="20"/>
        </w:rPr>
        <w:t>28</w:t>
      </w:r>
      <w:r w:rsidR="009C43EA" w:rsidRPr="009C43EA">
        <w:rPr>
          <w:bCs/>
          <w:i/>
          <w:iCs/>
          <w:szCs w:val="20"/>
        </w:rPr>
        <w:t>.</w:t>
      </w:r>
      <w:r w:rsidR="00890C3A" w:rsidRPr="009C43EA">
        <w:rPr>
          <w:bCs/>
          <w:i/>
          <w:iCs/>
          <w:szCs w:val="20"/>
        </w:rPr>
        <w:t>)</w:t>
      </w:r>
      <w:r w:rsidR="001D688A">
        <w:rPr>
          <w:bCs/>
          <w:i/>
          <w:iCs/>
          <w:szCs w:val="20"/>
        </w:rPr>
        <w:t xml:space="preserve">, 7/2022.(V.24.), a 11/2022.(VI.21.), a 18/2022.(XI.25.), az 5/2023.(III.01.) és a </w:t>
      </w:r>
      <w:r w:rsidR="00292123">
        <w:rPr>
          <w:bCs/>
          <w:i/>
          <w:iCs/>
          <w:szCs w:val="20"/>
        </w:rPr>
        <w:t>4</w:t>
      </w:r>
      <w:r w:rsidR="001D688A">
        <w:rPr>
          <w:bCs/>
          <w:i/>
          <w:iCs/>
          <w:szCs w:val="20"/>
        </w:rPr>
        <w:t>/2024.(II.27.)</w:t>
      </w:r>
      <w:r w:rsidR="00890C3A" w:rsidRPr="009C43EA">
        <w:rPr>
          <w:bCs/>
          <w:i/>
          <w:iCs/>
          <w:szCs w:val="20"/>
        </w:rPr>
        <w:t xml:space="preserve"> </w:t>
      </w:r>
      <w:r>
        <w:rPr>
          <w:bCs/>
          <w:i/>
          <w:iCs/>
          <w:szCs w:val="20"/>
        </w:rPr>
        <w:t xml:space="preserve">önkormányzati rendelettel) </w:t>
      </w:r>
    </w:p>
    <w:p w14:paraId="613E0651" w14:textId="77777777" w:rsidR="00BA5A9E" w:rsidRDefault="00BA5A9E">
      <w:pPr>
        <w:jc w:val="center"/>
        <w:rPr>
          <w:b/>
          <w:sz w:val="22"/>
          <w:szCs w:val="20"/>
        </w:rPr>
      </w:pPr>
    </w:p>
    <w:p w14:paraId="2385445E" w14:textId="77777777" w:rsidR="00BA5A9E" w:rsidRDefault="00BA5A9E">
      <w:pPr>
        <w:jc w:val="both"/>
      </w:pPr>
      <w:r>
        <w:rPr>
          <w:rStyle w:val="Lbjegyzet-hivatkozs"/>
          <w:b/>
          <w:bCs/>
        </w:rPr>
        <w:footnoteReference w:customMarkFollows="1" w:id="1"/>
        <w:t>1</w:t>
      </w:r>
      <w:r>
        <w:t xml:space="preserve">Szigethalom Város Önkormányzata Képviselő-testülete a helyi önkormányzatokról szóló, többször módosított 1990. évi LXV. törvény (a továbbiakban: Ötv.) 16. § (1) bekezdésében meghatározott eredeti </w:t>
      </w:r>
      <w:r>
        <w:rPr>
          <w:b/>
          <w:bCs/>
        </w:rPr>
        <w:t>jogalkotói</w:t>
      </w:r>
      <w:r>
        <w:t xml:space="preserve"> hatáskörében, a szociális igazgatásról és szociális ellátásokról szóló 1993. évi III. törvény (a továbbiakban: Szt.) 62. § (2) bekezdésében, 92. § (1) bekezdés b) pontjában, valamint (2) bekezdésében kapott </w:t>
      </w:r>
      <w:r>
        <w:rPr>
          <w:b/>
          <w:bCs/>
        </w:rPr>
        <w:t>felhatalmazás</w:t>
      </w:r>
      <w:r>
        <w:t xml:space="preserve"> alapján, az Ötv. 8. § (1) bekezdésében meghatározott </w:t>
      </w:r>
      <w:r>
        <w:rPr>
          <w:b/>
          <w:bCs/>
        </w:rPr>
        <w:t>feladatkörében</w:t>
      </w:r>
      <w:r>
        <w:t xml:space="preserve"> eljárva, a következőket rendeli el:</w:t>
      </w:r>
    </w:p>
    <w:p w14:paraId="4A9C960D" w14:textId="77777777" w:rsidR="00BA5A9E" w:rsidRDefault="00BA5A9E">
      <w:pPr>
        <w:jc w:val="both"/>
        <w:rPr>
          <w:i/>
          <w:szCs w:val="20"/>
        </w:rPr>
      </w:pPr>
    </w:p>
    <w:p w14:paraId="74354AA2" w14:textId="77777777" w:rsidR="00BA5A9E" w:rsidRDefault="00BA5A9E">
      <w:pPr>
        <w:pStyle w:val="Cmsor3"/>
        <w:rPr>
          <w:bCs w:val="0"/>
          <w:iCs w:val="0"/>
          <w:sz w:val="24"/>
          <w:szCs w:val="20"/>
        </w:rPr>
      </w:pPr>
      <w:r>
        <w:rPr>
          <w:bCs w:val="0"/>
          <w:iCs w:val="0"/>
          <w:sz w:val="24"/>
          <w:szCs w:val="20"/>
        </w:rPr>
        <w:t>A rendelet hatálya</w:t>
      </w:r>
    </w:p>
    <w:p w14:paraId="3B7D27DB" w14:textId="77777777" w:rsidR="00BA5A9E" w:rsidRDefault="00BA5A9E">
      <w:pPr>
        <w:numPr>
          <w:ilvl w:val="0"/>
          <w:numId w:val="13"/>
        </w:numPr>
        <w:jc w:val="center"/>
        <w:rPr>
          <w:b/>
          <w:szCs w:val="20"/>
        </w:rPr>
      </w:pPr>
      <w:r>
        <w:rPr>
          <w:b/>
          <w:szCs w:val="20"/>
        </w:rPr>
        <w:t>§</w:t>
      </w:r>
    </w:p>
    <w:p w14:paraId="4B6ED1E7" w14:textId="77777777" w:rsidR="00BA5A9E" w:rsidRDefault="00BA5A9E">
      <w:pPr>
        <w:ind w:left="360"/>
        <w:jc w:val="center"/>
        <w:rPr>
          <w:b/>
          <w:szCs w:val="20"/>
        </w:rPr>
      </w:pPr>
    </w:p>
    <w:p w14:paraId="7577607C" w14:textId="77777777" w:rsidR="00BA5A9E" w:rsidRDefault="00BA5A9E">
      <w:pPr>
        <w:tabs>
          <w:tab w:val="left" w:pos="-1560"/>
        </w:tabs>
        <w:jc w:val="both"/>
        <w:rPr>
          <w:bCs/>
          <w:szCs w:val="20"/>
        </w:rPr>
      </w:pPr>
      <w:r>
        <w:rPr>
          <w:bCs/>
          <w:szCs w:val="20"/>
        </w:rPr>
        <w:tab/>
        <w:t>(1)</w:t>
      </w:r>
      <w:r>
        <w:rPr>
          <w:rStyle w:val="Lbjegyzet-hivatkozs"/>
          <w:b/>
          <w:szCs w:val="20"/>
        </w:rPr>
        <w:footnoteReference w:customMarkFollows="1" w:id="2"/>
        <w:t>2</w:t>
      </w:r>
      <w:r>
        <w:rPr>
          <w:bCs/>
          <w:szCs w:val="20"/>
        </w:rPr>
        <w:t xml:space="preserve"> E rendelet hatálya kiterjed Szigethalom település illetékességi területén bejelentett lakcímmel rendelkező, az Szt. 3. § (1)-(3) bekezdésében meghatározott személyekre.</w:t>
      </w:r>
    </w:p>
    <w:p w14:paraId="7FBD5F84" w14:textId="77777777" w:rsidR="00BA5A9E" w:rsidRDefault="00BA5A9E">
      <w:pPr>
        <w:tabs>
          <w:tab w:val="left" w:pos="-1560"/>
        </w:tabs>
        <w:jc w:val="both"/>
      </w:pPr>
      <w:r>
        <w:rPr>
          <w:smallCaps/>
        </w:rPr>
        <w:tab/>
        <w:t>(2)</w:t>
      </w:r>
      <w:r>
        <w:rPr>
          <w:rStyle w:val="Lbjegyzet-hivatkozs"/>
          <w:b/>
          <w:bCs/>
          <w:smallCaps/>
        </w:rPr>
        <w:footnoteReference w:customMarkFollows="1" w:id="3"/>
        <w:t>3</w:t>
      </w:r>
      <w:r>
        <w:rPr>
          <w:b/>
          <w:bCs/>
          <w:smallCaps/>
        </w:rPr>
        <w:t xml:space="preserve"> </w:t>
      </w:r>
      <w:r>
        <w:t>A rendeletben foglaltakat Szigethalom Város Önkormányzat (továbbiakban: Fenntartó) fenntartásában működő Szigethalom Egyesített Szociális Intézmény (a továbbiakban: Intézmény) által nyújtott szolgáltatásokra, valamint az azokat igénybevevőkre kell alkalmazni azzal, hogy az ápolást-gondozást nyújtó idősotthoni ellátás szolgáltatásai vonatkozásában alkalmazni kell azokra a nem állandó szigethalmi lakosokra is, akik a szolgáltatást igénybe kívánják venni, valamint azokra a személyekre, akik az intézménnyel jogviszonyban állnak.</w:t>
      </w:r>
    </w:p>
    <w:p w14:paraId="1F064F81" w14:textId="77777777" w:rsidR="00BA5A9E" w:rsidRDefault="00BA5A9E">
      <w:pPr>
        <w:tabs>
          <w:tab w:val="left" w:pos="-1560"/>
        </w:tabs>
        <w:jc w:val="both"/>
        <w:rPr>
          <w:bCs/>
          <w:szCs w:val="20"/>
        </w:rPr>
      </w:pPr>
      <w:r>
        <w:rPr>
          <w:bCs/>
          <w:szCs w:val="20"/>
        </w:rPr>
        <w:tab/>
        <w:t>(3)</w:t>
      </w:r>
      <w:r>
        <w:rPr>
          <w:rStyle w:val="Lbjegyzet-hivatkozs"/>
          <w:b/>
          <w:szCs w:val="20"/>
        </w:rPr>
        <w:footnoteReference w:customMarkFollows="1" w:id="4"/>
        <w:t>4</w:t>
      </w:r>
      <w:r>
        <w:rPr>
          <w:b/>
          <w:szCs w:val="20"/>
        </w:rPr>
        <w:t xml:space="preserve"> </w:t>
      </w:r>
      <w:r>
        <w:rPr>
          <w:bCs/>
          <w:szCs w:val="20"/>
        </w:rPr>
        <w:t>Az intézmény ellátási kötelezettsége az Alapító Okiratban kerül szabályozásra.</w:t>
      </w:r>
    </w:p>
    <w:p w14:paraId="5024C7C7" w14:textId="77777777" w:rsidR="00BA5A9E" w:rsidRDefault="00BA5A9E">
      <w:pPr>
        <w:ind w:firstLine="708"/>
        <w:rPr>
          <w:bCs/>
          <w:iCs/>
          <w:szCs w:val="20"/>
        </w:rPr>
      </w:pPr>
      <w:r>
        <w:rPr>
          <w:bCs/>
          <w:iCs/>
        </w:rPr>
        <w:t>(4)</w:t>
      </w:r>
      <w:r>
        <w:rPr>
          <w:rStyle w:val="Lbjegyzet-hivatkozs"/>
          <w:b/>
          <w:iCs/>
        </w:rPr>
        <w:footnoteReference w:customMarkFollows="1" w:id="5"/>
        <w:t>5</w:t>
      </w:r>
      <w:r>
        <w:rPr>
          <w:b/>
          <w:iCs/>
        </w:rPr>
        <w:t xml:space="preserve"> </w:t>
      </w:r>
      <w:r>
        <w:rPr>
          <w:bCs/>
          <w:iCs/>
        </w:rPr>
        <w:t xml:space="preserve">Az intézmény ellátási kötelezettsége körébe nem tartozó igények esetében - a jogszabályi feltételek fennállása esetén – az ellátás biztosításáról fenntartó egyedi döntést hoz (befogadó nyilatkozat). </w:t>
      </w:r>
    </w:p>
    <w:p w14:paraId="2E10F4D0" w14:textId="77777777" w:rsidR="00BA5A9E" w:rsidRDefault="00BA5A9E">
      <w:pPr>
        <w:ind w:firstLine="708"/>
        <w:jc w:val="both"/>
        <w:rPr>
          <w:bCs/>
          <w:iCs/>
          <w:szCs w:val="20"/>
        </w:rPr>
      </w:pPr>
      <w:r>
        <w:rPr>
          <w:bCs/>
          <w:iCs/>
        </w:rPr>
        <w:t>(5)</w:t>
      </w:r>
      <w:r>
        <w:rPr>
          <w:rStyle w:val="Lbjegyzet-hivatkozs"/>
          <w:b/>
          <w:iCs/>
        </w:rPr>
        <w:footnoteReference w:customMarkFollows="1" w:id="6"/>
        <w:t>6</w:t>
      </w:r>
      <w:r>
        <w:rPr>
          <w:bCs/>
          <w:iCs/>
        </w:rPr>
        <w:t>A (4) bekezdésben foglalt esetekben a fenntartó nevében a döntést a polgármester hozza meg.</w:t>
      </w:r>
    </w:p>
    <w:p w14:paraId="5B8C8908" w14:textId="77777777" w:rsidR="00BA5A9E" w:rsidRDefault="00BA5A9E">
      <w:pPr>
        <w:jc w:val="both"/>
        <w:rPr>
          <w:b/>
          <w:szCs w:val="20"/>
        </w:rPr>
      </w:pPr>
    </w:p>
    <w:p w14:paraId="3971DDF6" w14:textId="77777777" w:rsidR="00BA5A9E" w:rsidRDefault="00BA5A9E">
      <w:pPr>
        <w:jc w:val="both"/>
        <w:rPr>
          <w:b/>
          <w:szCs w:val="20"/>
        </w:rPr>
      </w:pPr>
    </w:p>
    <w:p w14:paraId="605CE8FA" w14:textId="77777777" w:rsidR="00BA5A9E" w:rsidRDefault="00BA5A9E">
      <w:pPr>
        <w:pStyle w:val="Cmsor3"/>
        <w:rPr>
          <w:sz w:val="24"/>
        </w:rPr>
      </w:pPr>
      <w:r>
        <w:rPr>
          <w:sz w:val="24"/>
        </w:rPr>
        <w:t>Az önkormányzat által biztosított szolgáltatások formái</w:t>
      </w:r>
    </w:p>
    <w:p w14:paraId="6762AB04" w14:textId="77777777" w:rsidR="00BA5A9E" w:rsidRDefault="00BA5A9E">
      <w:pPr>
        <w:numPr>
          <w:ilvl w:val="0"/>
          <w:numId w:val="13"/>
        </w:numPr>
        <w:jc w:val="center"/>
        <w:rPr>
          <w:b/>
          <w:szCs w:val="20"/>
        </w:rPr>
      </w:pPr>
      <w:r>
        <w:rPr>
          <w:b/>
          <w:szCs w:val="20"/>
        </w:rPr>
        <w:t>§</w:t>
      </w:r>
      <w:r>
        <w:rPr>
          <w:rStyle w:val="Lbjegyzet-hivatkozs"/>
          <w:b/>
          <w:szCs w:val="20"/>
        </w:rPr>
        <w:footnoteReference w:customMarkFollows="1" w:id="7"/>
        <w:t>1</w:t>
      </w:r>
    </w:p>
    <w:p w14:paraId="4F479D62" w14:textId="77777777" w:rsidR="00BA5A9E" w:rsidRDefault="00BA5A9E">
      <w:pPr>
        <w:ind w:left="360"/>
        <w:jc w:val="center"/>
        <w:rPr>
          <w:b/>
          <w:szCs w:val="20"/>
        </w:rPr>
      </w:pPr>
    </w:p>
    <w:p w14:paraId="096D85C8" w14:textId="77777777" w:rsidR="00BA5A9E" w:rsidRDefault="00BA5A9E">
      <w:pPr>
        <w:ind w:firstLine="540"/>
        <w:jc w:val="both"/>
        <w:rPr>
          <w:iCs/>
        </w:rPr>
      </w:pPr>
      <w:r>
        <w:rPr>
          <w:bCs/>
          <w:szCs w:val="20"/>
        </w:rPr>
        <w:t xml:space="preserve">(1) </w:t>
      </w:r>
      <w:r>
        <w:rPr>
          <w:iCs/>
        </w:rPr>
        <w:t xml:space="preserve">Fenntartó a személyes gondoskodást nyújtó szociális szolgáltatások, valamint ellátások közül az Intézményen keresztül a következő, Szt.-ben meghatározott szolgáltatásokat, ellátásokat biztosítja: </w:t>
      </w:r>
    </w:p>
    <w:p w14:paraId="49B20094" w14:textId="77777777" w:rsidR="00BA5A9E" w:rsidRDefault="00BA5A9E">
      <w:pPr>
        <w:ind w:firstLine="540"/>
        <w:jc w:val="both"/>
      </w:pPr>
      <w:r>
        <w:lastRenderedPageBreak/>
        <w:t>a)</w:t>
      </w:r>
      <w:r>
        <w:rPr>
          <w:rStyle w:val="Lbjegyzet-hivatkozs"/>
          <w:b/>
          <w:bCs/>
        </w:rPr>
        <w:footnoteReference w:customMarkFollows="1" w:id="8"/>
        <w:t>2</w:t>
      </w:r>
      <w:r>
        <w:t xml:space="preserve"> szociális alapszolgáltatások: étkeztetés, házi segítségnyújtás, támogató szolgáltatás, nappali ellátás</w:t>
      </w:r>
    </w:p>
    <w:p w14:paraId="4CCD0D13" w14:textId="77777777" w:rsidR="00BA5A9E" w:rsidRDefault="00BA5A9E">
      <w:pPr>
        <w:ind w:left="360" w:firstLine="180"/>
        <w:jc w:val="both"/>
      </w:pPr>
      <w:r>
        <w:t>b)  szakosított ellátás: idősek ápoló, gondozó otthoni teljes körű ellátása</w:t>
      </w:r>
    </w:p>
    <w:p w14:paraId="717B6D89" w14:textId="77777777" w:rsidR="00BA5A9E" w:rsidRDefault="00BA5A9E">
      <w:pPr>
        <w:ind w:firstLine="540"/>
        <w:jc w:val="both"/>
      </w:pPr>
      <w:r>
        <w:t xml:space="preserve">(2) A teljes körű ellátás magában foglalja az Szt.-ben meghatározott teljes körű ellátáson túl az Szt. szerinti, ellátottak intézményen belüli </w:t>
      </w:r>
      <w:proofErr w:type="spellStart"/>
      <w:r>
        <w:t>szociotherápiás</w:t>
      </w:r>
      <w:proofErr w:type="spellEnd"/>
      <w:r>
        <w:t xml:space="preserve"> foglalkoztatását is.</w:t>
      </w:r>
    </w:p>
    <w:p w14:paraId="27262698" w14:textId="77777777" w:rsidR="00BA5A9E" w:rsidRDefault="00BA5A9E">
      <w:pPr>
        <w:pStyle w:val="Szvegtrzsbehzssal3"/>
        <w:ind w:firstLine="540"/>
        <w:rPr>
          <w:sz w:val="24"/>
        </w:rPr>
      </w:pPr>
      <w:r>
        <w:rPr>
          <w:sz w:val="24"/>
        </w:rPr>
        <w:t>(3)</w:t>
      </w:r>
      <w:r>
        <w:rPr>
          <w:rStyle w:val="Lbjegyzet-hivatkozs"/>
          <w:b/>
          <w:bCs w:val="0"/>
          <w:sz w:val="24"/>
        </w:rPr>
        <w:footnoteReference w:customMarkFollows="1" w:id="9"/>
        <w:t>3</w:t>
      </w:r>
      <w:r>
        <w:rPr>
          <w:sz w:val="24"/>
        </w:rPr>
        <w:t xml:space="preserve"> A családsegítés alapszolgáltatást Fenntartó a fenntartásában lévő, </w:t>
      </w:r>
      <w:r w:rsidR="000F5A0C">
        <w:rPr>
          <w:sz w:val="24"/>
        </w:rPr>
        <w:t>Nobilis Humán Szolgáltató intézmény</w:t>
      </w:r>
      <w:r>
        <w:rPr>
          <w:sz w:val="24"/>
        </w:rPr>
        <w:t xml:space="preserve"> Családsegítő </w:t>
      </w:r>
      <w:r w:rsidR="000F5A0C">
        <w:rPr>
          <w:sz w:val="24"/>
        </w:rPr>
        <w:t xml:space="preserve">és Gyermekjóléti </w:t>
      </w:r>
      <w:r>
        <w:rPr>
          <w:sz w:val="24"/>
        </w:rPr>
        <w:t>Szolgálat</w:t>
      </w:r>
      <w:r w:rsidR="000F5A0C">
        <w:rPr>
          <w:sz w:val="24"/>
        </w:rPr>
        <w:t xml:space="preserve">a </w:t>
      </w:r>
      <w:r>
        <w:rPr>
          <w:sz w:val="24"/>
        </w:rPr>
        <w:t>útján látja el.</w:t>
      </w:r>
    </w:p>
    <w:p w14:paraId="7DA35893" w14:textId="77777777" w:rsidR="00BA5A9E" w:rsidRDefault="00BA5A9E">
      <w:pPr>
        <w:ind w:firstLine="540"/>
        <w:jc w:val="both"/>
        <w:rPr>
          <w:bCs/>
          <w:szCs w:val="20"/>
        </w:rPr>
      </w:pPr>
      <w:r>
        <w:rPr>
          <w:bCs/>
          <w:szCs w:val="20"/>
        </w:rPr>
        <w:t>(4)</w:t>
      </w:r>
      <w:r>
        <w:rPr>
          <w:rStyle w:val="Lbjegyzet-hivatkozs"/>
          <w:b/>
          <w:szCs w:val="20"/>
        </w:rPr>
        <w:footnoteReference w:customMarkFollows="1" w:id="10"/>
        <w:t>4</w:t>
      </w:r>
      <w:r>
        <w:rPr>
          <w:bCs/>
          <w:szCs w:val="20"/>
        </w:rPr>
        <w:t xml:space="preserve">  A teljes körű ellátáson túlmenő térítésmentes és térítésköteles szolgáltatások körét</w:t>
      </w:r>
      <w:r>
        <w:rPr>
          <w:bCs/>
          <w:strike/>
          <w:szCs w:val="20"/>
        </w:rPr>
        <w:t xml:space="preserve"> </w:t>
      </w:r>
      <w:r>
        <w:rPr>
          <w:bCs/>
          <w:szCs w:val="20"/>
        </w:rPr>
        <w:t xml:space="preserve">az intézmény Házirendje szabályozza. </w:t>
      </w:r>
    </w:p>
    <w:p w14:paraId="7E8A0AEA" w14:textId="77777777" w:rsidR="00BA5A9E" w:rsidRDefault="00BA5A9E">
      <w:pPr>
        <w:ind w:firstLine="540"/>
        <w:jc w:val="both"/>
      </w:pPr>
      <w:r>
        <w:t xml:space="preserve"> (5)</w:t>
      </w:r>
      <w:r>
        <w:rPr>
          <w:rStyle w:val="Lbjegyzet-hivatkozs"/>
          <w:b/>
          <w:bCs/>
        </w:rPr>
        <w:footnoteReference w:customMarkFollows="1" w:id="11"/>
        <w:t>5</w:t>
      </w:r>
      <w:r>
        <w:rPr>
          <w:b/>
          <w:bCs/>
        </w:rPr>
        <w:t xml:space="preserve"> </w:t>
      </w:r>
      <w:r>
        <w:t xml:space="preserve">Az Intézmény keretében működő szolgáltatások engedélyezett férőhelyeinek számát a működési engedélyek rögzítik. </w:t>
      </w:r>
    </w:p>
    <w:p w14:paraId="10D1BB9B" w14:textId="77777777" w:rsidR="00BA5A9E" w:rsidRDefault="00BA5A9E">
      <w:pPr>
        <w:jc w:val="both"/>
        <w:rPr>
          <w:color w:val="FF0000"/>
        </w:rPr>
      </w:pPr>
    </w:p>
    <w:p w14:paraId="5916E1E1" w14:textId="77777777" w:rsidR="00BA5A9E" w:rsidRDefault="00BA5A9E">
      <w:pPr>
        <w:pStyle w:val="Cmsor4"/>
        <w:rPr>
          <w:sz w:val="24"/>
        </w:rPr>
      </w:pPr>
      <w:r>
        <w:rPr>
          <w:sz w:val="24"/>
        </w:rPr>
        <w:t>Az ellátások igénybevétele, az intézményi jogviszony keletkezése</w:t>
      </w:r>
    </w:p>
    <w:p w14:paraId="5DE453E5" w14:textId="77777777" w:rsidR="00BA5A9E" w:rsidRDefault="00BA5A9E">
      <w:pPr>
        <w:ind w:left="705" w:hanging="705"/>
        <w:jc w:val="center"/>
        <w:rPr>
          <w:b/>
          <w:szCs w:val="20"/>
        </w:rPr>
      </w:pPr>
      <w:r>
        <w:rPr>
          <w:b/>
          <w:szCs w:val="20"/>
        </w:rPr>
        <w:t>3. §</w:t>
      </w:r>
    </w:p>
    <w:p w14:paraId="1B736C42" w14:textId="77777777" w:rsidR="00BA5A9E" w:rsidRDefault="00BA5A9E">
      <w:pPr>
        <w:ind w:left="705" w:hanging="705"/>
        <w:jc w:val="center"/>
        <w:rPr>
          <w:b/>
          <w:szCs w:val="20"/>
        </w:rPr>
      </w:pPr>
    </w:p>
    <w:p w14:paraId="360CE151" w14:textId="77777777" w:rsidR="00BA5A9E" w:rsidRDefault="00BA5A9E">
      <w:pPr>
        <w:ind w:firstLine="540"/>
        <w:jc w:val="both"/>
        <w:rPr>
          <w:bCs/>
          <w:szCs w:val="20"/>
        </w:rPr>
      </w:pPr>
      <w:r>
        <w:rPr>
          <w:bCs/>
          <w:szCs w:val="20"/>
        </w:rPr>
        <w:t xml:space="preserve"> (1) Az Intézmény által nyújtott szociális szolgáltatások igénybevétele önkéntes, az ellátást igénylő, illetve törvényes képviselője (a továbbiakban: kérelmező) kérelmére, indítványára történik. </w:t>
      </w:r>
    </w:p>
    <w:p w14:paraId="272CA2E4" w14:textId="77777777" w:rsidR="00BA5A9E" w:rsidRDefault="00BA5A9E">
      <w:pPr>
        <w:ind w:firstLine="540"/>
        <w:jc w:val="both"/>
        <w:rPr>
          <w:bCs/>
          <w:szCs w:val="20"/>
        </w:rPr>
      </w:pPr>
      <w:r>
        <w:t xml:space="preserve"> (2)</w:t>
      </w:r>
      <w:r>
        <w:rPr>
          <w:rStyle w:val="Lbjegyzet-hivatkozs"/>
          <w:b/>
          <w:bCs/>
        </w:rPr>
        <w:footnoteReference w:customMarkFollows="1" w:id="12"/>
        <w:t>6</w:t>
      </w:r>
      <w:r>
        <w:t xml:space="preserve"> </w:t>
      </w:r>
      <w:r>
        <w:rPr>
          <w:bCs/>
          <w:szCs w:val="20"/>
        </w:rPr>
        <w:t xml:space="preserve">A személyes gondoskodást nyújtó szociális ellátások igénybevételére irányuló kérelmet az intézmény igazgatójánál kell írásban, vagy szóban indítványozni, melyhez csatolni kell a személyes gondoskodást nyújtó szociális ellátások igénybevételéről szóló </w:t>
      </w:r>
      <w:proofErr w:type="spellStart"/>
      <w:r>
        <w:rPr>
          <w:bCs/>
          <w:szCs w:val="20"/>
        </w:rPr>
        <w:t>SzCsM</w:t>
      </w:r>
      <w:proofErr w:type="spellEnd"/>
      <w:r>
        <w:rPr>
          <w:bCs/>
          <w:szCs w:val="20"/>
        </w:rPr>
        <w:t xml:space="preserve"> rendelet (a továbbiakban: </w:t>
      </w:r>
      <w:proofErr w:type="spellStart"/>
      <w:r>
        <w:rPr>
          <w:bCs/>
          <w:szCs w:val="20"/>
        </w:rPr>
        <w:t>SzCsM</w:t>
      </w:r>
      <w:proofErr w:type="spellEnd"/>
      <w:r>
        <w:rPr>
          <w:bCs/>
          <w:szCs w:val="20"/>
        </w:rPr>
        <w:t xml:space="preserve"> r.) szerinti mellékleteket. Az ellátásra való jogosultságot az intézményvezető döntése alapozza meg.</w:t>
      </w:r>
    </w:p>
    <w:p w14:paraId="7671BCB9" w14:textId="77777777" w:rsidR="00BA5A9E" w:rsidRDefault="00BA5A9E">
      <w:pPr>
        <w:jc w:val="both"/>
      </w:pPr>
      <w:r>
        <w:t xml:space="preserve"> </w:t>
      </w:r>
      <w:r>
        <w:tab/>
        <w:t>(3)</w:t>
      </w:r>
      <w:r>
        <w:rPr>
          <w:rStyle w:val="Lbjegyzet-hivatkozs"/>
          <w:b/>
          <w:szCs w:val="20"/>
        </w:rPr>
        <w:footnoteReference w:customMarkFollows="1" w:id="13"/>
        <w:t>7</w:t>
      </w:r>
      <w:r>
        <w:rPr>
          <w:b/>
          <w:szCs w:val="20"/>
        </w:rPr>
        <w:t xml:space="preserve"> </w:t>
      </w:r>
      <w:r>
        <w:rPr>
          <w:bCs/>
          <w:szCs w:val="20"/>
        </w:rPr>
        <w:t xml:space="preserve">A döntéshez előzetes gondozási szükséglet vizsgálat szükséges az </w:t>
      </w:r>
      <w:proofErr w:type="spellStart"/>
      <w:r>
        <w:rPr>
          <w:bCs/>
          <w:szCs w:val="20"/>
        </w:rPr>
        <w:t>SzCsM</w:t>
      </w:r>
      <w:proofErr w:type="spellEnd"/>
      <w:r>
        <w:rPr>
          <w:bCs/>
          <w:szCs w:val="20"/>
        </w:rPr>
        <w:t xml:space="preserve"> rendeletben foglalt ellátási formák esetében.</w:t>
      </w:r>
    </w:p>
    <w:p w14:paraId="0461F262" w14:textId="77777777" w:rsidR="00BA5A9E" w:rsidRDefault="00BA5A9E">
      <w:pPr>
        <w:ind w:firstLine="540"/>
      </w:pPr>
      <w:r>
        <w:t xml:space="preserve"> (4)</w:t>
      </w:r>
      <w:r>
        <w:rPr>
          <w:rStyle w:val="Lbjegyzet-hivatkozs"/>
          <w:b/>
          <w:bCs/>
        </w:rPr>
        <w:footnoteReference w:customMarkFollows="1" w:id="14"/>
        <w:t>8</w:t>
      </w:r>
      <w:r>
        <w:rPr>
          <w:b/>
          <w:bCs/>
        </w:rPr>
        <w:t xml:space="preserve"> </w:t>
      </w:r>
      <w:r>
        <w:t>A gondozási szükséglet vizsgálatára az Szt.-ben meghatározott szabályok az irányadók.</w:t>
      </w:r>
    </w:p>
    <w:p w14:paraId="3C9C3FBE" w14:textId="77777777" w:rsidR="00BA5A9E" w:rsidRDefault="00BA5A9E">
      <w:pPr>
        <w:spacing w:before="120"/>
        <w:ind w:firstLine="540"/>
      </w:pPr>
      <w:r>
        <w:t>(5)</w:t>
      </w:r>
      <w:r>
        <w:rPr>
          <w:rStyle w:val="Lbjegyzet-hivatkozs"/>
          <w:b/>
          <w:bCs/>
        </w:rPr>
        <w:footnoteReference w:customMarkFollows="1" w:id="15"/>
        <w:t>9</w:t>
      </w:r>
      <w:r>
        <w:rPr>
          <w:b/>
          <w:bCs/>
        </w:rPr>
        <w:t xml:space="preserve"> </w:t>
      </w:r>
      <w:r>
        <w:t>Az intézményvezető döntése ellen, az arról szóló értesítés kézhezvételét követő 8 napon belül a polgármesterhez címzett fellebbezéssel lehet élni.</w:t>
      </w:r>
    </w:p>
    <w:p w14:paraId="514620F5" w14:textId="77777777" w:rsidR="00BA5A9E" w:rsidRDefault="00BA5A9E">
      <w:pPr>
        <w:ind w:firstLine="540"/>
      </w:pPr>
      <w:r>
        <w:t>(6)</w:t>
      </w:r>
      <w:r>
        <w:rPr>
          <w:rStyle w:val="Lbjegyzet-hivatkozs"/>
          <w:b/>
          <w:bCs/>
        </w:rPr>
        <w:footnoteReference w:customMarkFollows="1" w:id="16"/>
        <w:t>10</w:t>
      </w:r>
      <w:r>
        <w:t xml:space="preserve"> Az Intézmény az ellátások iránti igényt a kézhezvétel napján nyilvántartásba veszi, erről a kérelmezőt egyidejűleg értesíti.</w:t>
      </w:r>
    </w:p>
    <w:p w14:paraId="0A6B350B" w14:textId="77777777" w:rsidR="00BA5A9E" w:rsidRDefault="00BA5A9E">
      <w:pPr>
        <w:pStyle w:val="Szvegtrzsbehzssal2"/>
        <w:ind w:firstLine="539"/>
        <w:rPr>
          <w:sz w:val="24"/>
        </w:rPr>
      </w:pPr>
    </w:p>
    <w:p w14:paraId="4DDE98E6" w14:textId="77777777" w:rsidR="00BA5A9E" w:rsidRDefault="00BA5A9E">
      <w:pPr>
        <w:numPr>
          <w:ilvl w:val="0"/>
          <w:numId w:val="14"/>
        </w:numPr>
        <w:jc w:val="center"/>
        <w:rPr>
          <w:b/>
          <w:bCs/>
          <w:iCs/>
        </w:rPr>
      </w:pPr>
      <w:r>
        <w:rPr>
          <w:b/>
          <w:bCs/>
          <w:iCs/>
        </w:rPr>
        <w:t>§</w:t>
      </w:r>
      <w:r>
        <w:rPr>
          <w:rStyle w:val="Lbjegyzet-hivatkozs"/>
          <w:b/>
          <w:bCs/>
          <w:iCs/>
        </w:rPr>
        <w:footnoteReference w:customMarkFollows="1" w:id="17"/>
        <w:t>1</w:t>
      </w:r>
    </w:p>
    <w:p w14:paraId="6F9C8858" w14:textId="77777777" w:rsidR="00BA5A9E" w:rsidRDefault="00BA5A9E">
      <w:pPr>
        <w:jc w:val="center"/>
        <w:rPr>
          <w:b/>
          <w:bCs/>
          <w:iCs/>
        </w:rPr>
      </w:pPr>
    </w:p>
    <w:p w14:paraId="63277B2C" w14:textId="77777777" w:rsidR="00BA5A9E" w:rsidRDefault="00BA5A9E">
      <w:pPr>
        <w:ind w:firstLine="540"/>
      </w:pPr>
      <w:r>
        <w:t xml:space="preserve"> (1) Szociális rászorultságot az Szt. vonatkozó rendelkezésében meghatározott szociális szolgáltatások körében, valamint az étkeztetés ellátás nyújtásának igénybevétele esetén kell vizsgálni.</w:t>
      </w:r>
    </w:p>
    <w:p w14:paraId="7CAD33B4" w14:textId="77777777" w:rsidR="00BA5A9E" w:rsidRDefault="00BA5A9E">
      <w:pPr>
        <w:ind w:firstLine="540"/>
        <w:jc w:val="both"/>
        <w:rPr>
          <w:iCs/>
        </w:rPr>
      </w:pPr>
      <w:r>
        <w:rPr>
          <w:iCs/>
        </w:rPr>
        <w:t xml:space="preserve">(2) Az intézmény vezetője a szociális rászorultság fennállását az Szt.-ben meghatározottak szerint vizsgálja. </w:t>
      </w:r>
    </w:p>
    <w:p w14:paraId="1BA56FBD" w14:textId="77777777" w:rsidR="00BA5A9E" w:rsidRDefault="00BA5A9E">
      <w:pPr>
        <w:ind w:firstLine="540"/>
        <w:jc w:val="both"/>
        <w:rPr>
          <w:iCs/>
        </w:rPr>
      </w:pPr>
      <w:r>
        <w:rPr>
          <w:iCs/>
        </w:rPr>
        <w:t xml:space="preserve">(3) Étkeztetés szolgáltatás nyújtása esetén szociálisan rászorult az, aki </w:t>
      </w:r>
    </w:p>
    <w:p w14:paraId="34BC5624" w14:textId="77777777" w:rsidR="00BA5A9E" w:rsidRDefault="00BA5A9E">
      <w:pPr>
        <w:ind w:firstLine="540"/>
        <w:jc w:val="both"/>
        <w:rPr>
          <w:iCs/>
        </w:rPr>
      </w:pPr>
      <w:r>
        <w:rPr>
          <w:iCs/>
        </w:rPr>
        <w:t>a) a számára irányadó nyugdíjkorhatárt betöltötte, vagy</w:t>
      </w:r>
    </w:p>
    <w:p w14:paraId="38416A8F" w14:textId="77777777" w:rsidR="00BA5A9E" w:rsidRDefault="00BA5A9E">
      <w:pPr>
        <w:ind w:firstLine="540"/>
        <w:jc w:val="both"/>
        <w:rPr>
          <w:iCs/>
        </w:rPr>
      </w:pPr>
      <w:r>
        <w:rPr>
          <w:iCs/>
        </w:rPr>
        <w:t>b) betegsége, fogyatékossága, pszichiátriai, vagy szenvedélybetegség miatt, önkiszolgálásra nem, vagy csak részben képes, továbbá aki</w:t>
      </w:r>
    </w:p>
    <w:p w14:paraId="40A1D4BA" w14:textId="77777777" w:rsidR="00BA5A9E" w:rsidRDefault="00BA5A9E">
      <w:pPr>
        <w:ind w:firstLine="540"/>
        <w:jc w:val="both"/>
        <w:rPr>
          <w:iCs/>
        </w:rPr>
      </w:pPr>
      <w:r>
        <w:rPr>
          <w:iCs/>
        </w:rPr>
        <w:t xml:space="preserve">c) az Szt.-ben foglaltak szerinti hajléktalan személy. </w:t>
      </w:r>
    </w:p>
    <w:p w14:paraId="1B6AC92D" w14:textId="77777777" w:rsidR="00BA5A9E" w:rsidRDefault="00BA5A9E">
      <w:pPr>
        <w:ind w:firstLine="540"/>
        <w:jc w:val="both"/>
        <w:rPr>
          <w:iCs/>
        </w:rPr>
      </w:pPr>
      <w:r>
        <w:rPr>
          <w:iCs/>
        </w:rPr>
        <w:t>(4) A (3) bekezdés b) pontjában foglalt jogosultságot a háziorvosi igazolás alapozza meg.</w:t>
      </w:r>
    </w:p>
    <w:p w14:paraId="6AB48283" w14:textId="77777777" w:rsidR="00BA5A9E" w:rsidRDefault="00BA5A9E">
      <w:pPr>
        <w:ind w:firstLine="540"/>
        <w:jc w:val="both"/>
        <w:rPr>
          <w:iCs/>
        </w:rPr>
      </w:pPr>
      <w:r>
        <w:rPr>
          <w:iCs/>
        </w:rPr>
        <w:t xml:space="preserve">(5) A szociális rászorultságot </w:t>
      </w:r>
      <w:proofErr w:type="gramStart"/>
      <w:r>
        <w:rPr>
          <w:iCs/>
        </w:rPr>
        <w:t>igazoló  iratokat</w:t>
      </w:r>
      <w:proofErr w:type="gramEnd"/>
      <w:r>
        <w:rPr>
          <w:iCs/>
        </w:rPr>
        <w:t>, nyilatkozatokat  a kérelemhez mellékelni kell.</w:t>
      </w:r>
    </w:p>
    <w:p w14:paraId="29FFBA27" w14:textId="77777777" w:rsidR="00BA5A9E" w:rsidRDefault="00BA5A9E">
      <w:pPr>
        <w:pStyle w:val="Szvegtrzsbehzssal2"/>
        <w:rPr>
          <w:sz w:val="24"/>
        </w:rPr>
      </w:pPr>
    </w:p>
    <w:p w14:paraId="5295267C" w14:textId="77777777" w:rsidR="00BA5A9E" w:rsidRDefault="00BA5A9E">
      <w:pPr>
        <w:pStyle w:val="Szvegtrzsbehzssal2"/>
        <w:ind w:firstLine="0"/>
        <w:jc w:val="center"/>
        <w:rPr>
          <w:b/>
          <w:bCs w:val="0"/>
          <w:sz w:val="24"/>
        </w:rPr>
      </w:pPr>
      <w:r>
        <w:rPr>
          <w:b/>
          <w:bCs w:val="0"/>
          <w:sz w:val="24"/>
        </w:rPr>
        <w:lastRenderedPageBreak/>
        <w:t>Az egyes ellátásokra vonatkozó speciális szabályok</w:t>
      </w:r>
    </w:p>
    <w:p w14:paraId="3EF2455A" w14:textId="77777777" w:rsidR="00BA5A9E" w:rsidRDefault="00BA5A9E">
      <w:pPr>
        <w:pStyle w:val="Szvegtrzsbehzssal2"/>
        <w:ind w:firstLine="0"/>
        <w:jc w:val="center"/>
        <w:rPr>
          <w:b/>
          <w:bCs w:val="0"/>
          <w:sz w:val="24"/>
        </w:rPr>
      </w:pPr>
      <w:r>
        <w:rPr>
          <w:b/>
          <w:bCs w:val="0"/>
          <w:sz w:val="24"/>
        </w:rPr>
        <w:t>Idősek ápoló-gondozó otthoni ellátása</w:t>
      </w:r>
    </w:p>
    <w:p w14:paraId="6F5B7385" w14:textId="77777777" w:rsidR="00BA5A9E" w:rsidRDefault="00BA5A9E">
      <w:pPr>
        <w:pStyle w:val="Szvegtrzsbehzssal2"/>
        <w:numPr>
          <w:ilvl w:val="0"/>
          <w:numId w:val="14"/>
        </w:numPr>
        <w:jc w:val="center"/>
        <w:rPr>
          <w:b/>
          <w:bCs w:val="0"/>
          <w:sz w:val="24"/>
        </w:rPr>
      </w:pPr>
      <w:r>
        <w:rPr>
          <w:b/>
          <w:bCs w:val="0"/>
          <w:sz w:val="24"/>
        </w:rPr>
        <w:t>§</w:t>
      </w:r>
    </w:p>
    <w:p w14:paraId="226BAFC0" w14:textId="77777777" w:rsidR="00BA5A9E" w:rsidRDefault="00BA5A9E">
      <w:pPr>
        <w:pStyle w:val="Szvegtrzsbehzssal2"/>
        <w:ind w:left="360" w:firstLine="0"/>
        <w:jc w:val="center"/>
        <w:rPr>
          <w:sz w:val="24"/>
        </w:rPr>
      </w:pPr>
    </w:p>
    <w:p w14:paraId="18422B19" w14:textId="77777777" w:rsidR="00BA5A9E" w:rsidRDefault="00BA5A9E">
      <w:pPr>
        <w:ind w:firstLine="540"/>
        <w:jc w:val="both"/>
      </w:pPr>
      <w:r>
        <w:rPr>
          <w:iCs/>
        </w:rPr>
        <w:t xml:space="preserve"> (1)</w:t>
      </w:r>
      <w:r>
        <w:rPr>
          <w:rStyle w:val="Lbjegyzet-hivatkozs"/>
          <w:b/>
          <w:bCs/>
          <w:iCs/>
        </w:rPr>
        <w:footnoteReference w:customMarkFollows="1" w:id="18"/>
        <w:t>2</w:t>
      </w:r>
      <w:r>
        <w:rPr>
          <w:iCs/>
        </w:rPr>
        <w:t xml:space="preserve"> </w:t>
      </w:r>
      <w:r>
        <w:t>Az idősek otthonában az Szt.-ben meghatározott, gondozási szükséglettel rendelkező személyek ápolását, gondozását végzik.</w:t>
      </w:r>
    </w:p>
    <w:p w14:paraId="3D7C2976" w14:textId="77777777" w:rsidR="00BA5A9E" w:rsidRDefault="00BA5A9E">
      <w:pPr>
        <w:pStyle w:val="Szvegtrzsbehzssal2"/>
        <w:ind w:firstLine="540"/>
        <w:rPr>
          <w:i/>
          <w:sz w:val="24"/>
        </w:rPr>
      </w:pPr>
    </w:p>
    <w:p w14:paraId="5F4F635D" w14:textId="77777777" w:rsidR="00BA5A9E" w:rsidRDefault="00BA5A9E">
      <w:pPr>
        <w:pStyle w:val="Szvegtrzsbehzssal2"/>
        <w:ind w:firstLine="540"/>
        <w:rPr>
          <w:i/>
          <w:sz w:val="24"/>
        </w:rPr>
      </w:pPr>
      <w:r>
        <w:rPr>
          <w:iCs/>
        </w:rPr>
        <w:t>(</w:t>
      </w:r>
      <w:r>
        <w:rPr>
          <w:iCs/>
          <w:sz w:val="24"/>
        </w:rPr>
        <w:t>2)</w:t>
      </w:r>
      <w:r>
        <w:rPr>
          <w:rStyle w:val="Lbjegyzet-hivatkozs"/>
          <w:b/>
          <w:bCs w:val="0"/>
          <w:iCs/>
          <w:sz w:val="24"/>
        </w:rPr>
        <w:footnoteReference w:customMarkFollows="1" w:id="19"/>
        <w:t>3</w:t>
      </w:r>
      <w:r>
        <w:rPr>
          <w:b/>
          <w:bCs w:val="0"/>
          <w:iCs/>
          <w:sz w:val="24"/>
        </w:rPr>
        <w:t xml:space="preserve"> </w:t>
      </w:r>
    </w:p>
    <w:p w14:paraId="03A3DC47" w14:textId="77777777" w:rsidR="00BA5A9E" w:rsidRDefault="00BA5A9E">
      <w:pPr>
        <w:pStyle w:val="Szvegtrzsbehzssal2"/>
        <w:numPr>
          <w:ilvl w:val="0"/>
          <w:numId w:val="14"/>
        </w:numPr>
        <w:jc w:val="center"/>
        <w:rPr>
          <w:b/>
          <w:sz w:val="24"/>
        </w:rPr>
      </w:pPr>
      <w:r>
        <w:rPr>
          <w:b/>
          <w:sz w:val="24"/>
        </w:rPr>
        <w:t>§</w:t>
      </w:r>
    </w:p>
    <w:p w14:paraId="40463C13" w14:textId="77777777" w:rsidR="00BA5A9E" w:rsidRDefault="00BA5A9E">
      <w:pPr>
        <w:pStyle w:val="Szvegtrzsbehzssal2"/>
        <w:ind w:left="360" w:firstLine="0"/>
        <w:jc w:val="center"/>
        <w:rPr>
          <w:sz w:val="24"/>
        </w:rPr>
      </w:pPr>
    </w:p>
    <w:p w14:paraId="617B8C27" w14:textId="77777777" w:rsidR="00BA5A9E" w:rsidRDefault="00BA5A9E">
      <w:pPr>
        <w:ind w:firstLine="540"/>
        <w:jc w:val="both"/>
        <w:rPr>
          <w:bCs/>
          <w:szCs w:val="20"/>
        </w:rPr>
      </w:pPr>
      <w:r>
        <w:rPr>
          <w:bCs/>
          <w:szCs w:val="20"/>
        </w:rPr>
        <w:t xml:space="preserve"> (1) </w:t>
      </w:r>
      <w:r>
        <w:t xml:space="preserve">A férőhely elfoglalására az intézmény igazgatójának értesítését követően 15 nap áll rendelkezésre. Amennyiben ez idő alatt a férőhelyet – megfelelő indok hiányában – nem foglalja el a jogosult, az intézmény a jogszabályi előírások szerint jár el a lakóhely szerint illetékes település jegyzőjénél. </w:t>
      </w:r>
    </w:p>
    <w:p w14:paraId="5BBC998B" w14:textId="77777777" w:rsidR="00BA5A9E" w:rsidRDefault="00BA5A9E">
      <w:pPr>
        <w:pStyle w:val="Szvegtrzsbehzssal"/>
        <w:rPr>
          <w:sz w:val="24"/>
        </w:rPr>
      </w:pPr>
      <w:r>
        <w:rPr>
          <w:sz w:val="24"/>
        </w:rPr>
        <w:t xml:space="preserve">(2) Az ellátásra jogosultnak a férőhely elfoglalásakor, az azt megelőző 8 napon belül kiállított, fertőzőmentességet igazoló dokumentummal kell rendelkeznie. </w:t>
      </w:r>
    </w:p>
    <w:p w14:paraId="6D5B607B" w14:textId="77777777" w:rsidR="00BA5A9E" w:rsidRDefault="00BA5A9E">
      <w:pPr>
        <w:pStyle w:val="Szvegtrzsbehzssal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(3)</w:t>
      </w:r>
      <w:r>
        <w:rPr>
          <w:rStyle w:val="Lbjegyzet-hivatkozs"/>
          <w:b/>
          <w:sz w:val="24"/>
          <w:szCs w:val="24"/>
        </w:rPr>
        <w:footnoteReference w:customMarkFollows="1" w:id="20"/>
        <w:t>4</w:t>
      </w:r>
      <w:r>
        <w:rPr>
          <w:bCs w:val="0"/>
          <w:szCs w:val="24"/>
        </w:rPr>
        <w:t xml:space="preserve"> </w:t>
      </w:r>
      <w:r>
        <w:rPr>
          <w:bCs w:val="0"/>
          <w:sz w:val="24"/>
          <w:szCs w:val="24"/>
        </w:rPr>
        <w:t>A férőhely-elfoglaláskor az intézmény rendelkezésére kell bocsátani a jogosult jövedelemigazolásához és személyi térítési díjának megállapításához szükséges dokumentumokat.</w:t>
      </w:r>
    </w:p>
    <w:p w14:paraId="6591399B" w14:textId="77777777" w:rsidR="00BA5A9E" w:rsidRDefault="00BA5A9E">
      <w:pPr>
        <w:pStyle w:val="Szvegtrzsbehzssal"/>
        <w:rPr>
          <w:sz w:val="24"/>
        </w:rPr>
      </w:pPr>
      <w:r>
        <w:t xml:space="preserve"> (</w:t>
      </w:r>
      <w:r>
        <w:rPr>
          <w:sz w:val="24"/>
        </w:rPr>
        <w:t xml:space="preserve">4) Az intézményi ellátást igénylők elhelyezéséről az intézményvezető az igények beérkezésének sorrendjében gondoskodik. </w:t>
      </w:r>
    </w:p>
    <w:p w14:paraId="0F5BD0F2" w14:textId="77777777" w:rsidR="00BA5A9E" w:rsidRDefault="00BA5A9E">
      <w:pPr>
        <w:ind w:firstLine="540"/>
        <w:jc w:val="both"/>
      </w:pPr>
      <w:r>
        <w:t>(5)</w:t>
      </w:r>
      <w:r>
        <w:rPr>
          <w:rStyle w:val="Lbjegyzet-hivatkozs"/>
          <w:b/>
          <w:bCs/>
        </w:rPr>
        <w:footnoteReference w:customMarkFollows="1" w:id="21"/>
        <w:t>5</w:t>
      </w:r>
      <w:r>
        <w:rPr>
          <w:b/>
          <w:bCs/>
        </w:rPr>
        <w:t xml:space="preserve"> </w:t>
      </w:r>
      <w:r>
        <w:t xml:space="preserve">A soron kívüli elhelyezés szükségességét a kérelemben fel kell tüntetni. A soron kívüli elhelyezést az intézményben rendelkezésre álló üres férőhelyekre lehet biztosítani. Több soron kívüli igény esetén az intézményvezető az igény kielégítésének sorrendjéről az </w:t>
      </w:r>
      <w:proofErr w:type="spellStart"/>
      <w:r>
        <w:t>SzCsM</w:t>
      </w:r>
      <w:proofErr w:type="spellEnd"/>
      <w:r>
        <w:t xml:space="preserve"> r. 15-16.</w:t>
      </w:r>
      <w:r>
        <w:rPr>
          <w:b/>
          <w:bCs/>
        </w:rPr>
        <w:t xml:space="preserve"> §-</w:t>
      </w:r>
      <w:proofErr w:type="spellStart"/>
      <w:r>
        <w:rPr>
          <w:b/>
          <w:bCs/>
        </w:rPr>
        <w:t>á</w:t>
      </w:r>
      <w:r>
        <w:t>ban</w:t>
      </w:r>
      <w:proofErr w:type="spellEnd"/>
      <w:r>
        <w:t xml:space="preserve"> foglaltak figyelembevételével dönt.</w:t>
      </w:r>
    </w:p>
    <w:p w14:paraId="506B7B07" w14:textId="77777777" w:rsidR="00BA5A9E" w:rsidRDefault="00BA5A9E">
      <w:pPr>
        <w:ind w:firstLine="540"/>
        <w:jc w:val="both"/>
      </w:pPr>
      <w:r>
        <w:t xml:space="preserve"> (6)</w:t>
      </w:r>
      <w:r>
        <w:rPr>
          <w:rStyle w:val="Lbjegyzet-hivatkozs"/>
          <w:b/>
          <w:bCs/>
        </w:rPr>
        <w:footnoteReference w:customMarkFollows="1" w:id="22"/>
        <w:t>6</w:t>
      </w:r>
      <w:r>
        <w:t xml:space="preserve"> </w:t>
      </w:r>
    </w:p>
    <w:p w14:paraId="465B8E57" w14:textId="77777777" w:rsidR="00BA5A9E" w:rsidRDefault="00BA5A9E">
      <w:pPr>
        <w:pStyle w:val="Szvegtrzsbehzssal2"/>
        <w:numPr>
          <w:ilvl w:val="0"/>
          <w:numId w:val="14"/>
        </w:numPr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rStyle w:val="Lbjegyzet-hivatkozs"/>
          <w:b/>
          <w:sz w:val="24"/>
        </w:rPr>
        <w:footnoteReference w:customMarkFollows="1" w:id="23"/>
        <w:t>1</w:t>
      </w:r>
    </w:p>
    <w:p w14:paraId="41706E6E" w14:textId="77777777" w:rsidR="00BA5A9E" w:rsidRDefault="00BA5A9E">
      <w:pPr>
        <w:pStyle w:val="Szvegtrzsbehzssal2"/>
        <w:ind w:left="360" w:firstLine="0"/>
        <w:jc w:val="center"/>
        <w:rPr>
          <w:sz w:val="24"/>
        </w:rPr>
      </w:pPr>
    </w:p>
    <w:p w14:paraId="11494F1A" w14:textId="77777777" w:rsidR="00BA5A9E" w:rsidRDefault="00BA5A9E">
      <w:pPr>
        <w:pStyle w:val="Szvegtrzsbehzssal2"/>
        <w:ind w:firstLine="0"/>
        <w:rPr>
          <w:sz w:val="24"/>
        </w:rPr>
      </w:pPr>
      <w:r>
        <w:rPr>
          <w:sz w:val="24"/>
        </w:rPr>
        <w:t xml:space="preserve">Az intézményvezető az ellátás igénybevételének megkezdésekor az ellátást igénylővel, illetve törvényes képviselőjével megállapodást köt, melyet 15 napon belül megküld a fenntartónak. </w:t>
      </w:r>
    </w:p>
    <w:p w14:paraId="446C4374" w14:textId="77777777" w:rsidR="00BA5A9E" w:rsidRDefault="00BA5A9E">
      <w:pPr>
        <w:pStyle w:val="Szvegtrzsbehzssal2"/>
        <w:ind w:firstLine="0"/>
        <w:rPr>
          <w:sz w:val="24"/>
        </w:rPr>
      </w:pPr>
    </w:p>
    <w:p w14:paraId="08649D06" w14:textId="77777777" w:rsidR="00BA5A9E" w:rsidRDefault="00BA5A9E">
      <w:pPr>
        <w:numPr>
          <w:ilvl w:val="0"/>
          <w:numId w:val="14"/>
        </w:numPr>
        <w:jc w:val="center"/>
        <w:rPr>
          <w:b/>
          <w:szCs w:val="20"/>
        </w:rPr>
      </w:pPr>
      <w:r>
        <w:rPr>
          <w:b/>
          <w:szCs w:val="20"/>
        </w:rPr>
        <w:t>§</w:t>
      </w:r>
    </w:p>
    <w:p w14:paraId="16E8A787" w14:textId="77777777" w:rsidR="00BA5A9E" w:rsidRDefault="00BA5A9E">
      <w:pPr>
        <w:ind w:left="360"/>
        <w:jc w:val="center"/>
        <w:rPr>
          <w:b/>
          <w:szCs w:val="20"/>
        </w:rPr>
      </w:pPr>
    </w:p>
    <w:p w14:paraId="766FB04B" w14:textId="77777777" w:rsidR="00BA5A9E" w:rsidRDefault="00BA5A9E">
      <w:pPr>
        <w:ind w:firstLine="540"/>
        <w:jc w:val="both"/>
        <w:rPr>
          <w:bCs/>
          <w:szCs w:val="20"/>
        </w:rPr>
      </w:pPr>
      <w:r>
        <w:rPr>
          <w:bCs/>
          <w:szCs w:val="20"/>
        </w:rPr>
        <w:t xml:space="preserve"> (1) Az intézményi jogviszony megszűnésére, illetve megszüntetésére az </w:t>
      </w:r>
      <w:proofErr w:type="spellStart"/>
      <w:r>
        <w:rPr>
          <w:bCs/>
          <w:szCs w:val="20"/>
        </w:rPr>
        <w:t>Szt</w:t>
      </w:r>
      <w:proofErr w:type="spellEnd"/>
      <w:r>
        <w:rPr>
          <w:bCs/>
          <w:szCs w:val="20"/>
        </w:rPr>
        <w:t xml:space="preserve">-ben, illetve a végrehajtására kiadott rendeltekben foglaltakat kell megfelelően alkalmazni. </w:t>
      </w:r>
    </w:p>
    <w:p w14:paraId="35CB2DAD" w14:textId="77777777" w:rsidR="00BA5A9E" w:rsidRDefault="00BA5A9E">
      <w:pPr>
        <w:ind w:firstLine="540"/>
        <w:jc w:val="both"/>
        <w:rPr>
          <w:iCs/>
          <w:szCs w:val="20"/>
        </w:rPr>
      </w:pPr>
      <w:r>
        <w:rPr>
          <w:iCs/>
          <w:szCs w:val="20"/>
        </w:rPr>
        <w:t>(2) Az intézményi jogviszony megszüntetését kezdeményezheti az intézmény vezetője, ha a jogosult</w:t>
      </w:r>
    </w:p>
    <w:p w14:paraId="4EA40636" w14:textId="77777777" w:rsidR="00BA5A9E" w:rsidRDefault="00BA5A9E">
      <w:pPr>
        <w:ind w:firstLine="540"/>
        <w:jc w:val="both"/>
        <w:rPr>
          <w:iCs/>
          <w:szCs w:val="20"/>
        </w:rPr>
      </w:pPr>
      <w:r>
        <w:rPr>
          <w:iCs/>
          <w:szCs w:val="20"/>
        </w:rPr>
        <w:t>a) intézményi elhelyezése nem indokolt,</w:t>
      </w:r>
    </w:p>
    <w:p w14:paraId="058F2096" w14:textId="77777777" w:rsidR="00BA5A9E" w:rsidRDefault="00BA5A9E">
      <w:pPr>
        <w:pStyle w:val="Szvegtrzs2"/>
        <w:ind w:firstLine="540"/>
        <w:rPr>
          <w:sz w:val="24"/>
        </w:rPr>
      </w:pPr>
      <w:r>
        <w:rPr>
          <w:sz w:val="24"/>
        </w:rPr>
        <w:t>b) jogviszonyának megszüntetését az érdekképviseleti fórum javasolja az intézményi házirend súlyos megsértése miatt,</w:t>
      </w:r>
    </w:p>
    <w:p w14:paraId="5EE1BB3C" w14:textId="77777777" w:rsidR="00BA5A9E" w:rsidRDefault="00BA5A9E">
      <w:pPr>
        <w:ind w:firstLine="540"/>
        <w:jc w:val="both"/>
        <w:rPr>
          <w:iCs/>
          <w:szCs w:val="20"/>
        </w:rPr>
      </w:pPr>
      <w:r>
        <w:rPr>
          <w:iCs/>
          <w:szCs w:val="20"/>
        </w:rPr>
        <w:t>c) másik intézménybe történő elhelyezése indokolt, az érdekképviseleti fórum és az intézmény orvosának együttes javaslata alapján.</w:t>
      </w:r>
    </w:p>
    <w:p w14:paraId="14D8D51A" w14:textId="77777777" w:rsidR="00BA5A9E" w:rsidRDefault="00BA5A9E">
      <w:pPr>
        <w:ind w:firstLine="540"/>
        <w:jc w:val="both"/>
        <w:rPr>
          <w:iCs/>
          <w:szCs w:val="20"/>
        </w:rPr>
      </w:pPr>
    </w:p>
    <w:p w14:paraId="5D73F3ED" w14:textId="77777777" w:rsidR="00BA5A9E" w:rsidRDefault="00BA5A9E">
      <w:pPr>
        <w:numPr>
          <w:ilvl w:val="0"/>
          <w:numId w:val="14"/>
        </w:numPr>
        <w:jc w:val="center"/>
        <w:rPr>
          <w:b/>
          <w:szCs w:val="20"/>
        </w:rPr>
      </w:pPr>
      <w:r>
        <w:rPr>
          <w:b/>
          <w:szCs w:val="20"/>
        </w:rPr>
        <w:t>§</w:t>
      </w:r>
    </w:p>
    <w:p w14:paraId="4461AEC1" w14:textId="77777777" w:rsidR="00BA5A9E" w:rsidRDefault="00BA5A9E">
      <w:pPr>
        <w:ind w:left="360"/>
        <w:jc w:val="center"/>
        <w:rPr>
          <w:iCs/>
          <w:szCs w:val="20"/>
        </w:rPr>
      </w:pPr>
    </w:p>
    <w:p w14:paraId="7279EBEA" w14:textId="77777777" w:rsidR="00BA5A9E" w:rsidRDefault="00BA5A9E">
      <w:pPr>
        <w:ind w:firstLine="540"/>
        <w:jc w:val="both"/>
        <w:rPr>
          <w:bCs/>
          <w:szCs w:val="20"/>
        </w:rPr>
      </w:pPr>
      <w:r>
        <w:rPr>
          <w:bCs/>
          <w:szCs w:val="20"/>
        </w:rPr>
        <w:t xml:space="preserve"> (1) Az intézményi jogviszony részletes szabályait, illetve az intézmény belső életének rendjét a Házirend tartalmazza. Az Intézmény Házirendjét a fenntartó hagyja jóvá.</w:t>
      </w:r>
      <w:r>
        <w:rPr>
          <w:bCs/>
          <w:szCs w:val="20"/>
        </w:rPr>
        <w:tab/>
      </w:r>
    </w:p>
    <w:p w14:paraId="4A5C6CFD" w14:textId="77777777" w:rsidR="00BA5A9E" w:rsidRDefault="00BA5A9E">
      <w:pPr>
        <w:ind w:firstLine="540"/>
        <w:jc w:val="both"/>
        <w:rPr>
          <w:b/>
          <w:szCs w:val="20"/>
        </w:rPr>
      </w:pPr>
      <w:r>
        <w:rPr>
          <w:bCs/>
          <w:szCs w:val="20"/>
        </w:rPr>
        <w:lastRenderedPageBreak/>
        <w:t xml:space="preserve">(2) Az intézményi elhelyezést igénybe vevők, illetve ellátásban részesülők jogai gyakorlásában az ellátottjogi képviselő segítséget nyújt. Az intézményvezető az ellátottakat tájékoztatja az ellátottjogi képviselő tevékenységéről, elérhetőségéről. </w:t>
      </w:r>
    </w:p>
    <w:p w14:paraId="56CDFED9" w14:textId="77777777" w:rsidR="00BA5A9E" w:rsidRDefault="00BA5A9E">
      <w:pPr>
        <w:jc w:val="both"/>
        <w:rPr>
          <w:bCs/>
          <w:szCs w:val="20"/>
        </w:rPr>
      </w:pPr>
    </w:p>
    <w:p w14:paraId="37B6BBF9" w14:textId="77777777" w:rsidR="00BA5A9E" w:rsidRDefault="00BA5A9E">
      <w:pPr>
        <w:jc w:val="both"/>
        <w:rPr>
          <w:bCs/>
          <w:szCs w:val="20"/>
        </w:rPr>
      </w:pPr>
    </w:p>
    <w:p w14:paraId="785623EF" w14:textId="77777777" w:rsidR="00BA5A9E" w:rsidRDefault="00BA5A9E">
      <w:pPr>
        <w:pStyle w:val="Cmsor3"/>
        <w:rPr>
          <w:bCs w:val="0"/>
          <w:iCs w:val="0"/>
          <w:sz w:val="24"/>
          <w:szCs w:val="20"/>
        </w:rPr>
      </w:pPr>
      <w:r>
        <w:rPr>
          <w:bCs w:val="0"/>
          <w:iCs w:val="0"/>
          <w:sz w:val="24"/>
          <w:szCs w:val="20"/>
        </w:rPr>
        <w:t>Térítési díj</w:t>
      </w:r>
    </w:p>
    <w:p w14:paraId="1BAD77EB" w14:textId="77777777" w:rsidR="00BA5A9E" w:rsidRDefault="00BA5A9E">
      <w:pPr>
        <w:numPr>
          <w:ilvl w:val="0"/>
          <w:numId w:val="14"/>
        </w:numPr>
        <w:jc w:val="center"/>
        <w:rPr>
          <w:b/>
          <w:bCs/>
        </w:rPr>
      </w:pPr>
      <w:r>
        <w:rPr>
          <w:b/>
          <w:bCs/>
        </w:rPr>
        <w:t>§</w:t>
      </w:r>
    </w:p>
    <w:p w14:paraId="68DE4205" w14:textId="77777777" w:rsidR="00BA5A9E" w:rsidRDefault="00BA5A9E">
      <w:pPr>
        <w:ind w:left="360"/>
        <w:jc w:val="center"/>
        <w:rPr>
          <w:b/>
          <w:szCs w:val="20"/>
        </w:rPr>
      </w:pPr>
    </w:p>
    <w:p w14:paraId="319796E1" w14:textId="77777777" w:rsidR="00BA5A9E" w:rsidRDefault="00BA5A9E">
      <w:pPr>
        <w:pStyle w:val="Szvegtrzsbehzssal"/>
        <w:rPr>
          <w:sz w:val="24"/>
        </w:rPr>
      </w:pPr>
      <w:r>
        <w:rPr>
          <w:sz w:val="24"/>
        </w:rPr>
        <w:t xml:space="preserve">(1)  A személyes gondoskodást nyújtó ellátásokért térítési díjat kell fizetni. </w:t>
      </w:r>
    </w:p>
    <w:p w14:paraId="1F840025" w14:textId="77777777" w:rsidR="00BA5A9E" w:rsidRDefault="00BA5A9E">
      <w:pPr>
        <w:ind w:firstLine="540"/>
        <w:jc w:val="both"/>
      </w:pPr>
      <w:r>
        <w:rPr>
          <w:bCs/>
          <w:szCs w:val="20"/>
        </w:rPr>
        <w:t>(2)</w:t>
      </w:r>
      <w:r>
        <w:rPr>
          <w:rStyle w:val="Lbjegyzet-hivatkozs"/>
          <w:b/>
          <w:szCs w:val="20"/>
        </w:rPr>
        <w:footnoteReference w:customMarkFollows="1" w:id="24"/>
        <w:t>2</w:t>
      </w:r>
      <w:r>
        <w:rPr>
          <w:bCs/>
          <w:szCs w:val="20"/>
        </w:rPr>
        <w:t xml:space="preserve"> Fenntartó a személyes gondoskodást nyújtó ellátásokért és az országosan biztosított személyes gondoskodás körébe tartozó szociális ellátásokért térítési díjat állapít meg (a továbbiakban: intézményi térítési díj), </w:t>
      </w:r>
      <w:r>
        <w:rPr>
          <w:iCs/>
        </w:rPr>
        <w:t>melyet a megállapítás időpontjától függetlenül év közben egy alkalommal vizsgálhat felül, és változtathat meg.</w:t>
      </w:r>
    </w:p>
    <w:p w14:paraId="26064D15" w14:textId="77777777" w:rsidR="00BA5A9E" w:rsidRDefault="00BA5A9E">
      <w:pPr>
        <w:ind w:firstLine="540"/>
        <w:jc w:val="both"/>
      </w:pPr>
      <w:r>
        <w:t xml:space="preserve"> (3)</w:t>
      </w:r>
      <w:r>
        <w:rPr>
          <w:rStyle w:val="Lbjegyzet-hivatkozs"/>
          <w:b/>
          <w:bCs/>
        </w:rPr>
        <w:footnoteReference w:customMarkFollows="1" w:id="25"/>
        <w:t>3</w:t>
      </w:r>
      <w:r>
        <w:t xml:space="preserve"> A Fenntartó az intézményi térítési díjat konkrét összegben állapítja meg, amelyet - a házi segítségnyújtás és a támogató szolgálat kivételével - ellátási napra vetítve kell megállapítani.</w:t>
      </w:r>
    </w:p>
    <w:p w14:paraId="5AC7D699" w14:textId="77777777" w:rsidR="00BA5A9E" w:rsidRDefault="00BA5A9E">
      <w:pPr>
        <w:ind w:firstLine="540"/>
        <w:jc w:val="both"/>
      </w:pPr>
      <w:r>
        <w:t xml:space="preserve"> </w:t>
      </w:r>
      <w:r>
        <w:tab/>
        <w:t>(4) Ha az ellátásra jogosult tartási vagy öröklési szerződést kötött a térítési díj fizetésére a tartást és gondozást szerződésben vállaló a kötelezett. Ilyen esetben a személyi térítési díj intézményi térítési díjjal azonos összegű.</w:t>
      </w:r>
    </w:p>
    <w:p w14:paraId="3F809FB9" w14:textId="77777777" w:rsidR="00BA5A9E" w:rsidRDefault="00BA5A9E">
      <w:pPr>
        <w:ind w:firstLine="540"/>
        <w:jc w:val="both"/>
        <w:rPr>
          <w:iCs/>
        </w:rPr>
      </w:pPr>
      <w:r>
        <w:rPr>
          <w:iCs/>
        </w:rPr>
        <w:t xml:space="preserve">(5) Az ellátásokért fizetendő térítési díjak mértékét a rendelet 3. sz. melléklete tartalmazza. </w:t>
      </w:r>
    </w:p>
    <w:p w14:paraId="447C4483" w14:textId="77777777" w:rsidR="00BA5A9E" w:rsidRDefault="00BA5A9E">
      <w:pPr>
        <w:ind w:firstLine="540"/>
        <w:jc w:val="both"/>
        <w:rPr>
          <w:iCs/>
        </w:rPr>
      </w:pPr>
    </w:p>
    <w:p w14:paraId="6E5D3A4A" w14:textId="77777777" w:rsidR="00BA5A9E" w:rsidRDefault="00BA5A9E">
      <w:pPr>
        <w:numPr>
          <w:ilvl w:val="0"/>
          <w:numId w:val="14"/>
        </w:numPr>
        <w:jc w:val="center"/>
        <w:rPr>
          <w:b/>
          <w:bCs/>
        </w:rPr>
      </w:pPr>
      <w:r>
        <w:rPr>
          <w:b/>
          <w:bCs/>
        </w:rPr>
        <w:t>§</w:t>
      </w:r>
    </w:p>
    <w:p w14:paraId="09922DE2" w14:textId="77777777" w:rsidR="00BA5A9E" w:rsidRDefault="00BA5A9E">
      <w:pPr>
        <w:ind w:left="360"/>
        <w:jc w:val="center"/>
        <w:rPr>
          <w:iCs/>
        </w:rPr>
      </w:pPr>
    </w:p>
    <w:p w14:paraId="47F6FA76" w14:textId="77777777" w:rsidR="00BA5A9E" w:rsidRDefault="00BA5A9E">
      <w:pPr>
        <w:pStyle w:val="Szvegtrzs3"/>
        <w:ind w:firstLine="540"/>
        <w:rPr>
          <w:sz w:val="24"/>
        </w:rPr>
      </w:pPr>
      <w:r>
        <w:rPr>
          <w:sz w:val="24"/>
        </w:rPr>
        <w:t xml:space="preserve"> (1)</w:t>
      </w:r>
      <w:r>
        <w:rPr>
          <w:rStyle w:val="Lbjegyzet-hivatkozs"/>
          <w:b/>
          <w:bCs/>
          <w:sz w:val="24"/>
        </w:rPr>
        <w:footnoteReference w:customMarkFollows="1" w:id="26"/>
        <w:t>1</w:t>
      </w:r>
      <w:r>
        <w:rPr>
          <w:sz w:val="24"/>
        </w:rPr>
        <w:t xml:space="preserve"> A személyes gondoskodást nyújtó szociális szolgáltatások igénybevételéért az Szt.-ben meghatározott fizetésre kötelezett személy (a továbbiakban: fizetésre kötelezett) személyi térítési díjat fizet. A személyi térítési díj megállapításánál az Szt.-ben meghatározottak alapján kell eljárni. </w:t>
      </w:r>
    </w:p>
    <w:p w14:paraId="68F36605" w14:textId="77777777" w:rsidR="00BA5A9E" w:rsidRDefault="00BA5A9E">
      <w:pPr>
        <w:pStyle w:val="Szvegtrzs3"/>
        <w:ind w:firstLine="540"/>
        <w:rPr>
          <w:iCs w:val="0"/>
          <w:sz w:val="24"/>
        </w:rPr>
      </w:pPr>
      <w:r>
        <w:rPr>
          <w:sz w:val="24"/>
        </w:rPr>
        <w:t>(2)-(3)</w:t>
      </w:r>
      <w:r>
        <w:rPr>
          <w:rStyle w:val="Lbjegyzet-hivatkozs"/>
          <w:b/>
          <w:bCs/>
          <w:sz w:val="24"/>
        </w:rPr>
        <w:footnoteReference w:customMarkFollows="1" w:id="27"/>
        <w:t>2</w:t>
      </w:r>
      <w:r>
        <w:rPr>
          <w:sz w:val="24"/>
        </w:rPr>
        <w:t xml:space="preserve"> </w:t>
      </w:r>
    </w:p>
    <w:p w14:paraId="5C9DAFE5" w14:textId="77777777" w:rsidR="00BA5A9E" w:rsidRDefault="00BA5A9E" w:rsidP="004C4340">
      <w:pPr>
        <w:jc w:val="both"/>
      </w:pPr>
      <w:r>
        <w:t xml:space="preserve">          (4)</w:t>
      </w:r>
      <w:r>
        <w:rPr>
          <w:rStyle w:val="Lbjegyzet-hivatkozs"/>
          <w:b/>
          <w:bCs/>
        </w:rPr>
        <w:footnoteReference w:customMarkFollows="1" w:id="28"/>
        <w:t>3</w:t>
      </w:r>
      <w:r>
        <w:rPr>
          <w:b/>
          <w:bCs/>
        </w:rPr>
        <w:t xml:space="preserve"> </w:t>
      </w:r>
      <w:r>
        <w:t>A fizetésre kötelezett által fizetendő személyi térítési díj összegéről az ellátás igénybevételétől számított 30 napon belül az intézmény vezetője írásban értesíti a fizetésre kötelezettet.</w:t>
      </w:r>
    </w:p>
    <w:p w14:paraId="2871DB7B" w14:textId="77777777" w:rsidR="00BA5A9E" w:rsidRDefault="00BA5A9E">
      <w:pPr>
        <w:pStyle w:val="Szvegtrzsbehzssal"/>
        <w:rPr>
          <w:bCs w:val="0"/>
          <w:iCs/>
          <w:sz w:val="24"/>
          <w:szCs w:val="24"/>
        </w:rPr>
      </w:pPr>
    </w:p>
    <w:p w14:paraId="32FDB7C1" w14:textId="77777777" w:rsidR="00BA5A9E" w:rsidRDefault="00BA5A9E">
      <w:pPr>
        <w:pStyle w:val="Szvegtrzsbehzssal"/>
        <w:rPr>
          <w:bCs w:val="0"/>
          <w:iCs/>
          <w:sz w:val="24"/>
          <w:szCs w:val="24"/>
        </w:rPr>
      </w:pPr>
    </w:p>
    <w:p w14:paraId="4A7F382F" w14:textId="77777777" w:rsidR="00BA5A9E" w:rsidRDefault="00BA5A9E">
      <w:pPr>
        <w:pStyle w:val="Szvegtrzsbehzssal"/>
        <w:numPr>
          <w:ilvl w:val="0"/>
          <w:numId w:val="14"/>
        </w:numPr>
        <w:jc w:val="center"/>
        <w:rPr>
          <w:b/>
          <w:bCs w:val="0"/>
          <w:iCs/>
          <w:sz w:val="24"/>
        </w:rPr>
      </w:pPr>
      <w:r>
        <w:rPr>
          <w:b/>
          <w:bCs w:val="0"/>
          <w:iCs/>
          <w:sz w:val="24"/>
        </w:rPr>
        <w:t>§</w:t>
      </w:r>
    </w:p>
    <w:p w14:paraId="0D9B5172" w14:textId="77777777" w:rsidR="00BA5A9E" w:rsidRDefault="00BA5A9E">
      <w:pPr>
        <w:pStyle w:val="Szvegtrzsbehzssal"/>
        <w:ind w:left="360" w:firstLine="0"/>
        <w:jc w:val="center"/>
        <w:rPr>
          <w:b/>
          <w:bCs w:val="0"/>
          <w:iCs/>
          <w:sz w:val="24"/>
          <w:szCs w:val="24"/>
        </w:rPr>
      </w:pPr>
    </w:p>
    <w:p w14:paraId="1A904B3F" w14:textId="77777777" w:rsidR="00BA5A9E" w:rsidRDefault="00BA5A9E">
      <w:pPr>
        <w:pStyle w:val="Bekezds"/>
        <w:spacing w:line="240" w:lineRule="auto"/>
        <w:ind w:firstLine="540"/>
        <w:rPr>
          <w:rFonts w:ascii="Times New Roman" w:hAnsi="Times New Roman"/>
          <w:sz w:val="24"/>
        </w:rPr>
      </w:pPr>
      <w:r>
        <w:rPr>
          <w:iCs/>
          <w:sz w:val="24"/>
        </w:rPr>
        <w:t>(1)-(4)</w:t>
      </w:r>
      <w:r>
        <w:rPr>
          <w:rStyle w:val="Lbjegyzet-hivatkozs"/>
          <w:b/>
          <w:bCs/>
          <w:iCs/>
          <w:sz w:val="24"/>
        </w:rPr>
        <w:footnoteReference w:customMarkFollows="1" w:id="29"/>
        <w:t>4</w:t>
      </w:r>
      <w:r>
        <w:rPr>
          <w:iCs/>
          <w:sz w:val="24"/>
        </w:rPr>
        <w:t xml:space="preserve"> </w:t>
      </w:r>
    </w:p>
    <w:p w14:paraId="2CA378A5" w14:textId="77777777" w:rsidR="00BA5A9E" w:rsidRDefault="00BA5A9E">
      <w:pPr>
        <w:pStyle w:val="Bekezds"/>
        <w:spacing w:line="240" w:lineRule="auto"/>
        <w:ind w:firstLine="540"/>
        <w:rPr>
          <w:iCs/>
          <w:sz w:val="24"/>
        </w:rPr>
      </w:pPr>
      <w:r>
        <w:rPr>
          <w:iCs/>
          <w:sz w:val="24"/>
        </w:rPr>
        <w:t>(5)</w:t>
      </w:r>
      <w:r>
        <w:rPr>
          <w:rStyle w:val="Lbjegyzet-hivatkozs"/>
          <w:b/>
          <w:bCs/>
          <w:iCs/>
          <w:sz w:val="24"/>
        </w:rPr>
        <w:footnoteReference w:customMarkFollows="1" w:id="30"/>
        <w:t>5</w:t>
      </w:r>
    </w:p>
    <w:p w14:paraId="165813BB" w14:textId="77777777" w:rsidR="00BA5A9E" w:rsidRDefault="00BA5A9E">
      <w:pPr>
        <w:pStyle w:val="Bekezds"/>
        <w:spacing w:line="240" w:lineRule="auto"/>
        <w:ind w:firstLine="540"/>
        <w:rPr>
          <w:sz w:val="24"/>
        </w:rPr>
      </w:pPr>
      <w:r>
        <w:rPr>
          <w:sz w:val="24"/>
        </w:rPr>
        <w:t>(6)</w:t>
      </w:r>
      <w:r>
        <w:rPr>
          <w:rStyle w:val="Lbjegyzet-hivatkozs"/>
          <w:b/>
          <w:bCs/>
          <w:sz w:val="24"/>
        </w:rPr>
        <w:footnoteReference w:customMarkFollows="1" w:id="31"/>
        <w:t>6</w:t>
      </w:r>
      <w:r>
        <w:rPr>
          <w:b/>
          <w:bCs/>
          <w:sz w:val="24"/>
        </w:rPr>
        <w:t xml:space="preserve"> </w:t>
      </w:r>
      <w:r>
        <w:rPr>
          <w:sz w:val="24"/>
        </w:rPr>
        <w:t>Amennyiben a fizetésre kötelezett a személyi térítési díj összegét vitatja, illetve annak csökkentését, vagy elengedését kéri, az értesítés kézhezvételétől számított nyolc napon belül a Fenntartóhoz fordulhat. A fenntartó a soron következő rendes ülésén az intézményvezető javaslatának figyelembevételével dönt.</w:t>
      </w:r>
    </w:p>
    <w:p w14:paraId="4BF9B2D7" w14:textId="77777777" w:rsidR="00BA5A9E" w:rsidRDefault="00BA5A9E">
      <w:pPr>
        <w:pStyle w:val="Bekezds"/>
        <w:spacing w:line="240" w:lineRule="auto"/>
        <w:ind w:firstLine="540"/>
        <w:rPr>
          <w:sz w:val="24"/>
        </w:rPr>
      </w:pPr>
    </w:p>
    <w:p w14:paraId="454ECE01" w14:textId="77777777" w:rsidR="00BA5A9E" w:rsidRPr="004C4340" w:rsidRDefault="00BA5A9E" w:rsidP="004C4340">
      <w:pPr>
        <w:pStyle w:val="Bekezds"/>
        <w:numPr>
          <w:ilvl w:val="0"/>
          <w:numId w:val="14"/>
        </w:numPr>
        <w:spacing w:line="240" w:lineRule="auto"/>
        <w:ind w:left="360" w:firstLine="0"/>
        <w:jc w:val="center"/>
        <w:rPr>
          <w:rFonts w:ascii="Times New Roman" w:hAnsi="Times New Roman"/>
          <w:sz w:val="24"/>
        </w:rPr>
      </w:pPr>
      <w:r w:rsidRPr="004C4340">
        <w:rPr>
          <w:b/>
          <w:bCs/>
          <w:sz w:val="24"/>
        </w:rPr>
        <w:t>§</w:t>
      </w:r>
      <w:r w:rsidRPr="004C4340">
        <w:rPr>
          <w:rStyle w:val="Lbjegyzet-hivatkozs"/>
          <w:b/>
          <w:bCs/>
          <w:sz w:val="24"/>
        </w:rPr>
        <w:footnoteReference w:customMarkFollows="1" w:id="32"/>
        <w:t>7</w:t>
      </w:r>
    </w:p>
    <w:p w14:paraId="7B41C56A" w14:textId="77777777" w:rsidR="00BA5A9E" w:rsidRDefault="00BA5A9E">
      <w:pPr>
        <w:pStyle w:val="Bekezds"/>
        <w:spacing w:line="240" w:lineRule="auto"/>
        <w:ind w:firstLine="540"/>
        <w:rPr>
          <w:sz w:val="24"/>
        </w:rPr>
      </w:pPr>
    </w:p>
    <w:p w14:paraId="253F7789" w14:textId="77777777" w:rsidR="00BA5A9E" w:rsidRDefault="00BA5A9E">
      <w:pPr>
        <w:pStyle w:val="Bekezds"/>
        <w:numPr>
          <w:ilvl w:val="0"/>
          <w:numId w:val="14"/>
        </w:num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§</w:t>
      </w:r>
    </w:p>
    <w:p w14:paraId="0ED97859" w14:textId="77777777" w:rsidR="00BA5A9E" w:rsidRDefault="00BA5A9E">
      <w:pPr>
        <w:pStyle w:val="Bekezds"/>
        <w:spacing w:line="240" w:lineRule="auto"/>
        <w:ind w:left="360" w:firstLine="0"/>
        <w:rPr>
          <w:rFonts w:ascii="Times New Roman" w:hAnsi="Times New Roman"/>
          <w:b/>
          <w:sz w:val="24"/>
        </w:rPr>
      </w:pPr>
    </w:p>
    <w:p w14:paraId="47EA9CF0" w14:textId="77777777" w:rsidR="00BA5A9E" w:rsidRDefault="00BA5A9E">
      <w:pPr>
        <w:pStyle w:val="Bekezds"/>
        <w:spacing w:line="240" w:lineRule="auto"/>
        <w:ind w:firstLine="540"/>
        <w:rPr>
          <w:iCs/>
          <w:sz w:val="24"/>
        </w:rPr>
      </w:pPr>
      <w:r>
        <w:rPr>
          <w:iCs/>
          <w:sz w:val="24"/>
        </w:rPr>
        <w:lastRenderedPageBreak/>
        <w:t xml:space="preserve"> (1)</w:t>
      </w:r>
      <w:r>
        <w:rPr>
          <w:rStyle w:val="Lbjegyzet-hivatkozs"/>
          <w:b/>
          <w:bCs/>
          <w:iCs/>
          <w:sz w:val="24"/>
        </w:rPr>
        <w:footnoteReference w:customMarkFollows="1" w:id="33"/>
        <w:t>8</w:t>
      </w:r>
      <w:r>
        <w:rPr>
          <w:iCs/>
          <w:sz w:val="24"/>
        </w:rPr>
        <w:t xml:space="preserve"> Ingyenes ellátásban részesül az a jogosult, akinél az Szt. vonatkozó rendelkezésében foglalt feltételek fennállnak.</w:t>
      </w:r>
    </w:p>
    <w:p w14:paraId="0E937C48" w14:textId="77777777" w:rsidR="00BA5A9E" w:rsidRDefault="00BA5A9E">
      <w:pPr>
        <w:pStyle w:val="Bekezds"/>
        <w:spacing w:line="240" w:lineRule="auto"/>
        <w:ind w:firstLine="540"/>
        <w:rPr>
          <w:sz w:val="24"/>
        </w:rPr>
      </w:pPr>
      <w:r>
        <w:rPr>
          <w:sz w:val="24"/>
        </w:rPr>
        <w:t xml:space="preserve"> (2)</w:t>
      </w:r>
      <w:r>
        <w:rPr>
          <w:rStyle w:val="Lbjegyzet-hivatkozs"/>
          <w:b/>
          <w:bCs/>
          <w:sz w:val="24"/>
        </w:rPr>
        <w:footnoteReference w:customMarkFollows="1" w:id="34"/>
        <w:t>9</w:t>
      </w:r>
      <w:r>
        <w:rPr>
          <w:b/>
          <w:bCs/>
          <w:sz w:val="24"/>
        </w:rPr>
        <w:t xml:space="preserve"> </w:t>
      </w:r>
      <w:r>
        <w:rPr>
          <w:sz w:val="24"/>
        </w:rPr>
        <w:t>Az Szt. vonatkozó rendelkezéseit kell alkalmazni akkor, ha az elhelyezést igénylő, vagy más személy az elhelyezés iránti kérelemmel egyidejűleg írásban nyilatkozik arról, hogy kötelezettséget vállal az intézményi térítési díj teljes összegének megfizetésére. E szabályokat kell alkalmazni a térítési díjak felülvizsgálata során is.</w:t>
      </w:r>
    </w:p>
    <w:p w14:paraId="4B138882" w14:textId="77777777" w:rsidR="00BA5A9E" w:rsidRDefault="00BA5A9E">
      <w:pPr>
        <w:pStyle w:val="Bekezds"/>
        <w:spacing w:line="240" w:lineRule="auto"/>
        <w:ind w:firstLine="540"/>
        <w:rPr>
          <w:sz w:val="24"/>
        </w:rPr>
      </w:pPr>
      <w:r>
        <w:rPr>
          <w:sz w:val="24"/>
        </w:rPr>
        <w:t>(3)</w:t>
      </w:r>
      <w:r>
        <w:rPr>
          <w:rStyle w:val="Lbjegyzet-hivatkozs"/>
          <w:b/>
          <w:bCs/>
          <w:sz w:val="24"/>
        </w:rPr>
        <w:footnoteReference w:customMarkFollows="1" w:id="35"/>
        <w:t>10</w:t>
      </w:r>
      <w:r>
        <w:rPr>
          <w:sz w:val="24"/>
        </w:rPr>
        <w:t xml:space="preserve"> Személyi térítési díj csökkentésére, elengedésére a kérelmező jövedelmi, vagyoni viszonyainak figyelembevételével, különösen akkor van lehetőség, ha a kérelmező olyan egyéni élethelyzetbe kerül, amely során a megállapított térítési díj fizetésének teljesítése a kérelmező, vagy családja létfenntartását veszélyezteti.</w:t>
      </w:r>
    </w:p>
    <w:p w14:paraId="4768BF77" w14:textId="77777777" w:rsidR="00BA5A9E" w:rsidRDefault="00BA5A9E" w:rsidP="004C4340">
      <w:pPr>
        <w:pStyle w:val="Bekezds"/>
        <w:spacing w:line="240" w:lineRule="auto"/>
        <w:ind w:firstLine="540"/>
        <w:rPr>
          <w:iCs/>
          <w:color w:val="000080"/>
          <w:sz w:val="24"/>
        </w:rPr>
      </w:pPr>
      <w:r>
        <w:rPr>
          <w:sz w:val="24"/>
        </w:rPr>
        <w:t>(4)</w:t>
      </w:r>
      <w:r>
        <w:rPr>
          <w:rStyle w:val="Lbjegyzet-hivatkozs"/>
          <w:b/>
          <w:bCs/>
          <w:sz w:val="24"/>
        </w:rPr>
        <w:footnoteReference w:customMarkFollows="1" w:id="36"/>
        <w:t>11</w:t>
      </w:r>
      <w:r>
        <w:rPr>
          <w:sz w:val="24"/>
        </w:rPr>
        <w:t xml:space="preserve"> Fenntartó a személyi térítési díj csökkentéséről, annak mértékéről, a díjfizetési kötelezettség elengedéséről határozattal dönt.</w:t>
      </w:r>
    </w:p>
    <w:p w14:paraId="188602B6" w14:textId="77777777" w:rsidR="00BA5A9E" w:rsidRDefault="00BA5A9E">
      <w:pPr>
        <w:pStyle w:val="Bekezds"/>
        <w:spacing w:line="240" w:lineRule="auto"/>
        <w:ind w:firstLine="360"/>
        <w:rPr>
          <w:iCs/>
          <w:color w:val="000080"/>
          <w:sz w:val="24"/>
        </w:rPr>
      </w:pPr>
    </w:p>
    <w:p w14:paraId="6822C8B8" w14:textId="77777777" w:rsidR="00BA5A9E" w:rsidRDefault="00BA5A9E">
      <w:pPr>
        <w:pStyle w:val="Bekezds"/>
        <w:spacing w:line="240" w:lineRule="auto"/>
        <w:ind w:firstLine="360"/>
        <w:rPr>
          <w:iCs/>
          <w:color w:val="000080"/>
          <w:sz w:val="24"/>
        </w:rPr>
      </w:pPr>
    </w:p>
    <w:p w14:paraId="197B3B6C" w14:textId="77777777" w:rsidR="00BA5A9E" w:rsidRDefault="00BA5A9E">
      <w:pPr>
        <w:pStyle w:val="Cmsor3"/>
        <w:rPr>
          <w:bCs w:val="0"/>
          <w:iCs w:val="0"/>
          <w:sz w:val="24"/>
          <w:szCs w:val="20"/>
        </w:rPr>
      </w:pPr>
      <w:r>
        <w:rPr>
          <w:bCs w:val="0"/>
          <w:iCs w:val="0"/>
          <w:sz w:val="24"/>
          <w:szCs w:val="20"/>
        </w:rPr>
        <w:t>Érdekképviseleti Fórum</w:t>
      </w:r>
    </w:p>
    <w:p w14:paraId="27A36C63" w14:textId="77777777" w:rsidR="00BA5A9E" w:rsidRDefault="00BA5A9E">
      <w:pPr>
        <w:numPr>
          <w:ilvl w:val="0"/>
          <w:numId w:val="14"/>
        </w:numPr>
        <w:jc w:val="center"/>
        <w:rPr>
          <w:b/>
          <w:szCs w:val="20"/>
        </w:rPr>
      </w:pPr>
      <w:r>
        <w:rPr>
          <w:b/>
          <w:szCs w:val="20"/>
        </w:rPr>
        <w:t>§</w:t>
      </w:r>
    </w:p>
    <w:p w14:paraId="4381D6C0" w14:textId="77777777" w:rsidR="00BA5A9E" w:rsidRDefault="00BA5A9E">
      <w:pPr>
        <w:ind w:left="360"/>
        <w:jc w:val="center"/>
        <w:rPr>
          <w:b/>
          <w:szCs w:val="20"/>
        </w:rPr>
      </w:pPr>
    </w:p>
    <w:p w14:paraId="671853D9" w14:textId="77777777" w:rsidR="00BA5A9E" w:rsidRDefault="00BA5A9E">
      <w:pPr>
        <w:ind w:firstLine="540"/>
        <w:jc w:val="both"/>
        <w:rPr>
          <w:bCs/>
          <w:szCs w:val="20"/>
        </w:rPr>
      </w:pPr>
      <w:r>
        <w:rPr>
          <w:bCs/>
          <w:szCs w:val="20"/>
        </w:rPr>
        <w:t xml:space="preserve"> (1)</w:t>
      </w:r>
      <w:r>
        <w:rPr>
          <w:rStyle w:val="Lbjegyzet-hivatkozs"/>
          <w:b/>
          <w:szCs w:val="20"/>
        </w:rPr>
        <w:footnoteReference w:customMarkFollows="1" w:id="37"/>
        <w:t>1</w:t>
      </w:r>
      <w:r>
        <w:rPr>
          <w:bCs/>
          <w:szCs w:val="20"/>
        </w:rPr>
        <w:t xml:space="preserve"> Az Szt. vonatkozó rendelkezésének megfelelően, az intézmény Érdekképviseleti Fórumot (a továbbiakban: ÉF) működtet, az Szt.-ben meghatározott tagokkal. Az ÉF feladatait az Szt.-ben foglaltak szerint látja el.</w:t>
      </w:r>
    </w:p>
    <w:p w14:paraId="2B558C57" w14:textId="77777777" w:rsidR="00BA5A9E" w:rsidRDefault="00BA5A9E">
      <w:pPr>
        <w:jc w:val="both"/>
        <w:rPr>
          <w:bCs/>
          <w:szCs w:val="20"/>
        </w:rPr>
      </w:pPr>
      <w:r>
        <w:rPr>
          <w:bCs/>
          <w:szCs w:val="20"/>
        </w:rPr>
        <w:t xml:space="preserve"> </w:t>
      </w:r>
      <w:r>
        <w:rPr>
          <w:bCs/>
          <w:szCs w:val="20"/>
        </w:rPr>
        <w:tab/>
        <w:t>(2)</w:t>
      </w:r>
      <w:r>
        <w:rPr>
          <w:rStyle w:val="Lbjegyzet-hivatkozs"/>
          <w:b/>
          <w:szCs w:val="20"/>
        </w:rPr>
        <w:footnoteReference w:customMarkFollows="1" w:id="38"/>
        <w:t>2</w:t>
      </w:r>
      <w:r>
        <w:rPr>
          <w:b/>
          <w:szCs w:val="20"/>
        </w:rPr>
        <w:t xml:space="preserve"> </w:t>
      </w:r>
      <w:r>
        <w:rPr>
          <w:bCs/>
          <w:szCs w:val="20"/>
        </w:rPr>
        <w:t>Az ÉF-ban a fenntartót a polgármester, vagy az általa kijelölt személy képviseli. E megbízatásában ellátja az ÉF elnöki tisztét.</w:t>
      </w:r>
    </w:p>
    <w:p w14:paraId="0BF5BDA6" w14:textId="77777777" w:rsidR="00BA5A9E" w:rsidRDefault="00BA5A9E">
      <w:pPr>
        <w:ind w:firstLine="540"/>
        <w:jc w:val="both"/>
        <w:rPr>
          <w:bCs/>
          <w:szCs w:val="20"/>
        </w:rPr>
      </w:pPr>
      <w:r>
        <w:rPr>
          <w:bCs/>
          <w:szCs w:val="20"/>
        </w:rPr>
        <w:t xml:space="preserve"> (3)</w:t>
      </w:r>
      <w:r>
        <w:rPr>
          <w:rStyle w:val="Lbjegyzet-hivatkozs"/>
          <w:b/>
          <w:szCs w:val="20"/>
        </w:rPr>
        <w:footnoteReference w:customMarkFollows="1" w:id="39"/>
        <w:t>3</w:t>
      </w:r>
      <w:r>
        <w:rPr>
          <w:bCs/>
          <w:szCs w:val="20"/>
        </w:rPr>
        <w:t xml:space="preserve"> Az ÉF tagja nem lehet az adott intézmény első számú vezetője. Az ÉF működésével, tagjainak megválasztásával, valamint a tagság megszűnésével összefüggő szabályozást az intézmény Házirendje tartalmazza. Az ÉF működésének feltételeiről az intézmény vezetője gondoskodik.</w:t>
      </w:r>
    </w:p>
    <w:p w14:paraId="6D794D30" w14:textId="77777777" w:rsidR="00BA5A9E" w:rsidRDefault="00BA5A9E">
      <w:pPr>
        <w:ind w:firstLine="540"/>
        <w:jc w:val="both"/>
        <w:rPr>
          <w:b/>
          <w:szCs w:val="20"/>
        </w:rPr>
      </w:pPr>
      <w:r>
        <w:rPr>
          <w:bCs/>
          <w:szCs w:val="20"/>
        </w:rPr>
        <w:t xml:space="preserve"> (4)</w:t>
      </w:r>
      <w:r>
        <w:rPr>
          <w:rStyle w:val="Lbjegyzet-hivatkozs"/>
          <w:b/>
          <w:szCs w:val="20"/>
        </w:rPr>
        <w:footnoteReference w:customMarkFollows="1" w:id="40"/>
        <w:t>4</w:t>
      </w:r>
      <w:r>
        <w:rPr>
          <w:b/>
          <w:szCs w:val="20"/>
        </w:rPr>
        <w:t xml:space="preserve"> </w:t>
      </w:r>
    </w:p>
    <w:p w14:paraId="61931A01" w14:textId="77777777" w:rsidR="00BA5A9E" w:rsidRDefault="00BA5A9E">
      <w:pPr>
        <w:ind w:firstLine="540"/>
        <w:jc w:val="both"/>
        <w:rPr>
          <w:bCs/>
          <w:szCs w:val="20"/>
        </w:rPr>
      </w:pPr>
      <w:r>
        <w:rPr>
          <w:b/>
          <w:szCs w:val="20"/>
        </w:rPr>
        <w:t xml:space="preserve"> </w:t>
      </w:r>
      <w:r>
        <w:rPr>
          <w:bCs/>
          <w:szCs w:val="20"/>
        </w:rPr>
        <w:t>(5)</w:t>
      </w:r>
      <w:r>
        <w:rPr>
          <w:rStyle w:val="Lbjegyzet-hivatkozs"/>
          <w:b/>
          <w:szCs w:val="20"/>
        </w:rPr>
        <w:footnoteReference w:customMarkFollows="1" w:id="41"/>
        <w:t>5</w:t>
      </w:r>
      <w:r>
        <w:rPr>
          <w:b/>
          <w:szCs w:val="20"/>
        </w:rPr>
        <w:t xml:space="preserve"> </w:t>
      </w:r>
      <w:r>
        <w:rPr>
          <w:bCs/>
          <w:szCs w:val="20"/>
        </w:rPr>
        <w:t>Az ÉF Ügyrendjét maga határozza meg, melyet megküld a Fenntartónak, továbbá az Intézmény igazgatójának.</w:t>
      </w:r>
    </w:p>
    <w:p w14:paraId="63598409" w14:textId="77777777" w:rsidR="00BA5A9E" w:rsidRDefault="00BA5A9E">
      <w:pPr>
        <w:ind w:firstLine="540"/>
        <w:jc w:val="both"/>
        <w:rPr>
          <w:bCs/>
          <w:szCs w:val="20"/>
        </w:rPr>
      </w:pPr>
      <w:r>
        <w:rPr>
          <w:bCs/>
          <w:szCs w:val="20"/>
        </w:rPr>
        <w:t>(6)-(8)</w:t>
      </w:r>
      <w:r>
        <w:rPr>
          <w:rStyle w:val="Lbjegyzet-hivatkozs"/>
          <w:b/>
          <w:szCs w:val="20"/>
        </w:rPr>
        <w:footnoteReference w:customMarkFollows="1" w:id="42"/>
        <w:t>6</w:t>
      </w:r>
      <w:r>
        <w:rPr>
          <w:b/>
          <w:szCs w:val="20"/>
        </w:rPr>
        <w:t xml:space="preserve"> </w:t>
      </w:r>
    </w:p>
    <w:p w14:paraId="7C2B27C8" w14:textId="77777777" w:rsidR="00BA5A9E" w:rsidRDefault="00BA5A9E">
      <w:pPr>
        <w:jc w:val="both"/>
        <w:rPr>
          <w:bCs/>
          <w:szCs w:val="20"/>
        </w:rPr>
      </w:pPr>
    </w:p>
    <w:p w14:paraId="1EA20DAF" w14:textId="77777777" w:rsidR="00BA5A9E" w:rsidRDefault="00BA5A9E">
      <w:pPr>
        <w:pStyle w:val="Cmsor3"/>
        <w:rPr>
          <w:bCs w:val="0"/>
          <w:iCs w:val="0"/>
          <w:sz w:val="24"/>
          <w:szCs w:val="20"/>
        </w:rPr>
      </w:pPr>
      <w:r>
        <w:rPr>
          <w:bCs w:val="0"/>
          <w:iCs w:val="0"/>
          <w:sz w:val="24"/>
          <w:szCs w:val="20"/>
        </w:rPr>
        <w:t>Záró rendelkezések</w:t>
      </w:r>
    </w:p>
    <w:p w14:paraId="49F3A6F3" w14:textId="77777777" w:rsidR="00BA5A9E" w:rsidRDefault="00BA5A9E">
      <w:pPr>
        <w:jc w:val="center"/>
        <w:rPr>
          <w:b/>
          <w:bCs/>
        </w:rPr>
      </w:pPr>
      <w:r>
        <w:rPr>
          <w:b/>
          <w:bCs/>
        </w:rPr>
        <w:t>Hatályba léptetés</w:t>
      </w:r>
      <w:r>
        <w:rPr>
          <w:rStyle w:val="Lbjegyzet-hivatkozs"/>
          <w:b/>
          <w:bCs/>
        </w:rPr>
        <w:footnoteReference w:customMarkFollows="1" w:id="43"/>
        <w:t>7</w:t>
      </w:r>
    </w:p>
    <w:p w14:paraId="235890D8" w14:textId="77777777" w:rsidR="00BA5A9E" w:rsidRDefault="00BA5A9E">
      <w:pPr>
        <w:numPr>
          <w:ilvl w:val="0"/>
          <w:numId w:val="14"/>
        </w:numPr>
        <w:jc w:val="center"/>
        <w:rPr>
          <w:b/>
          <w:szCs w:val="20"/>
        </w:rPr>
      </w:pPr>
      <w:r>
        <w:rPr>
          <w:b/>
          <w:szCs w:val="20"/>
        </w:rPr>
        <w:t>§</w:t>
      </w:r>
    </w:p>
    <w:p w14:paraId="17B97CC6" w14:textId="77777777" w:rsidR="00BA5A9E" w:rsidRDefault="00BA5A9E">
      <w:pPr>
        <w:ind w:left="360"/>
        <w:jc w:val="center"/>
        <w:rPr>
          <w:b/>
          <w:szCs w:val="20"/>
        </w:rPr>
      </w:pPr>
    </w:p>
    <w:p w14:paraId="41F4644A" w14:textId="77777777" w:rsidR="00BA5A9E" w:rsidRDefault="00BA5A9E">
      <w:pPr>
        <w:ind w:firstLine="540"/>
        <w:jc w:val="both"/>
        <w:rPr>
          <w:bCs/>
          <w:szCs w:val="20"/>
        </w:rPr>
      </w:pPr>
      <w:r>
        <w:rPr>
          <w:bCs/>
          <w:szCs w:val="20"/>
        </w:rPr>
        <w:t xml:space="preserve"> (1)</w:t>
      </w:r>
      <w:r>
        <w:rPr>
          <w:rStyle w:val="Lbjegyzet-hivatkozs"/>
          <w:b/>
          <w:szCs w:val="20"/>
        </w:rPr>
        <w:footnoteReference w:customMarkFollows="1" w:id="44"/>
        <w:t>8</w:t>
      </w:r>
      <w:r>
        <w:rPr>
          <w:bCs/>
          <w:szCs w:val="20"/>
        </w:rPr>
        <w:t xml:space="preserve"> Ez</w:t>
      </w:r>
      <w:r>
        <w:rPr>
          <w:rStyle w:val="Lbjegyzet-hivatkozs"/>
          <w:b/>
          <w:szCs w:val="20"/>
        </w:rPr>
        <w:footnoteReference w:customMarkFollows="1" w:id="45"/>
        <w:t>9</w:t>
      </w:r>
      <w:r>
        <w:rPr>
          <w:b/>
          <w:szCs w:val="20"/>
        </w:rPr>
        <w:t xml:space="preserve"> </w:t>
      </w:r>
      <w:r>
        <w:rPr>
          <w:bCs/>
          <w:szCs w:val="20"/>
        </w:rPr>
        <w:t xml:space="preserve">a rendelet 2007. november 1. napján lép hatályba. Kihirdetéséről </w:t>
      </w:r>
      <w:r>
        <w:rPr>
          <w:i/>
        </w:rPr>
        <w:t>a Szociális Közlönyben, valamint</w:t>
      </w:r>
      <w:r>
        <w:rPr>
          <w:iCs/>
        </w:rPr>
        <w:t xml:space="preserve"> a helyben szokásos módon kell intézkedni.</w:t>
      </w:r>
    </w:p>
    <w:p w14:paraId="57B832BD" w14:textId="77777777" w:rsidR="00BA5A9E" w:rsidRDefault="00BA5A9E">
      <w:pPr>
        <w:ind w:firstLine="540"/>
        <w:jc w:val="both"/>
        <w:rPr>
          <w:bCs/>
          <w:iCs/>
        </w:rPr>
      </w:pPr>
      <w:r>
        <w:rPr>
          <w:bCs/>
          <w:szCs w:val="20"/>
        </w:rPr>
        <w:t xml:space="preserve">(2) E rendelet hatályba lépésével egyidejűleg </w:t>
      </w:r>
      <w:r>
        <w:rPr>
          <w:bCs/>
          <w:iCs/>
        </w:rPr>
        <w:t>Szigethalom Város Önkormányzat Egyesített Szociális Gondozási és Ápolási Intézmény igénybevételéről és a fizetendő térítési díjakról</w:t>
      </w:r>
      <w:r>
        <w:rPr>
          <w:b/>
          <w:iCs/>
        </w:rPr>
        <w:t xml:space="preserve"> </w:t>
      </w:r>
      <w:r>
        <w:rPr>
          <w:bCs/>
          <w:iCs/>
        </w:rPr>
        <w:t xml:space="preserve">szóló 6/2000. (VI. 16.) Kt. rendelete,  Szigethalom Város Önkormányzat Egyesített Szociális Gondozási és Ápolási Intézmény </w:t>
      </w:r>
      <w:r>
        <w:rPr>
          <w:bCs/>
          <w:iCs/>
        </w:rPr>
        <w:lastRenderedPageBreak/>
        <w:t xml:space="preserve">igénybevételéről és a fizetendő térítési díjakról szóló 6/2000.(VI.16.)  Kt. rendelet módosításáról szóló 10/2001.(VI.15.) Kt. rendelete, Szigethalom Város Önkormányzat Egyesített Szociális Gondozási és Ápolási Intézmény igénybevételéről és a fizetendő térítési díjakról szóló 6/2000.(VI.16.)  Kt. rendelet módosításáról szóló 7/2003.(III.21.) Kt. rendelete, Szigethalom Város Önkormányzat Egyesített Szociális Gondozási és Ápolási Intézmény igénybevételéről és a fizetendő térítési díjakról szóló 6/2000.(VI.16.)  Kt. rendelet módosításáról szóló 1/2007. (I.26.) Kt. rendelete, valamint a Szigethalom Város Önkormányzat Egyesített Szociális Gondozási és Ápolási Intézmény igénybevételéről és a fizetendő térítési díjakról szóló 6/2000.(VI.16.)  Kt. rendelet módosításáról szóló </w:t>
      </w:r>
    </w:p>
    <w:p w14:paraId="507F5DEB" w14:textId="77777777" w:rsidR="00BA5A9E" w:rsidRDefault="00BA5A9E">
      <w:pPr>
        <w:jc w:val="both"/>
        <w:rPr>
          <w:bCs/>
          <w:szCs w:val="20"/>
        </w:rPr>
      </w:pPr>
      <w:r>
        <w:rPr>
          <w:bCs/>
          <w:iCs/>
        </w:rPr>
        <w:t xml:space="preserve">11/2007. (VIII.31.) Kt. rendelete </w:t>
      </w:r>
      <w:r>
        <w:rPr>
          <w:bCs/>
          <w:szCs w:val="20"/>
        </w:rPr>
        <w:t>hatályát veszti.</w:t>
      </w:r>
    </w:p>
    <w:p w14:paraId="4142D15E" w14:textId="77777777" w:rsidR="00BA5A9E" w:rsidRDefault="00BA5A9E">
      <w:pPr>
        <w:pStyle w:val="Cmsor2"/>
        <w:jc w:val="center"/>
        <w:rPr>
          <w:b/>
          <w:bCs/>
          <w:sz w:val="24"/>
        </w:rPr>
      </w:pPr>
    </w:p>
    <w:p w14:paraId="3B66EA8D" w14:textId="77777777" w:rsidR="00BA5A9E" w:rsidRDefault="00BA5A9E">
      <w:pPr>
        <w:pStyle w:val="Cmsor2"/>
        <w:jc w:val="center"/>
      </w:pPr>
      <w:r>
        <w:rPr>
          <w:b/>
          <w:bCs/>
          <w:sz w:val="24"/>
        </w:rPr>
        <w:t>Rövidítés meghatározása</w:t>
      </w:r>
      <w:r>
        <w:rPr>
          <w:rStyle w:val="Lbjegyzet-hivatkozs"/>
          <w:b/>
          <w:bCs/>
        </w:rPr>
        <w:footnoteReference w:customMarkFollows="1" w:id="46"/>
        <w:t>1</w:t>
      </w:r>
    </w:p>
    <w:p w14:paraId="7640F02C" w14:textId="77777777" w:rsidR="00BA5A9E" w:rsidRDefault="00BA5A9E">
      <w:pPr>
        <w:numPr>
          <w:ilvl w:val="0"/>
          <w:numId w:val="14"/>
        </w:numPr>
        <w:jc w:val="center"/>
        <w:rPr>
          <w:b/>
          <w:bCs/>
        </w:rPr>
      </w:pPr>
      <w:r>
        <w:rPr>
          <w:b/>
          <w:bCs/>
        </w:rPr>
        <w:t>§</w:t>
      </w:r>
    </w:p>
    <w:p w14:paraId="344AB6BB" w14:textId="77777777" w:rsidR="00BA5A9E" w:rsidRDefault="00BA5A9E">
      <w:pPr>
        <w:ind w:left="360"/>
        <w:rPr>
          <w:b/>
          <w:bCs/>
        </w:rPr>
      </w:pPr>
    </w:p>
    <w:p w14:paraId="3150E965" w14:textId="77777777" w:rsidR="00BA5A9E" w:rsidRDefault="00BA5A9E">
      <w:pPr>
        <w:ind w:left="360"/>
      </w:pPr>
      <w:r>
        <w:t xml:space="preserve">(1) E rendelet rövidített elnevezése: </w:t>
      </w:r>
      <w:r>
        <w:rPr>
          <w:b/>
          <w:bCs/>
        </w:rPr>
        <w:t>szociális szolgáltatási rendelet.</w:t>
      </w:r>
    </w:p>
    <w:p w14:paraId="081689C8" w14:textId="77777777" w:rsidR="00BA5A9E" w:rsidRDefault="00BA5A9E">
      <w:pPr>
        <w:ind w:firstLine="360"/>
        <w:jc w:val="both"/>
      </w:pPr>
      <w:r>
        <w:t>(2) az (1) bekezdés szerinti elnevezés az önkormányzat által alkotott más rendeletekben e rendeletre történő hivatkozáskor kötelezően alkalmazandó elnevezés.</w:t>
      </w:r>
    </w:p>
    <w:p w14:paraId="63B07913" w14:textId="77777777" w:rsidR="00BA5A9E" w:rsidRDefault="00BA5A9E">
      <w:pPr>
        <w:pStyle w:val="Szvegtrzsbehzssal"/>
        <w:ind w:firstLine="0"/>
        <w:rPr>
          <w:sz w:val="22"/>
        </w:rPr>
      </w:pPr>
    </w:p>
    <w:p w14:paraId="0421A952" w14:textId="77777777" w:rsidR="00BA5A9E" w:rsidRDefault="00BA5A9E">
      <w:pPr>
        <w:pStyle w:val="Szvegtrzsbehzssal"/>
        <w:ind w:firstLine="0"/>
        <w:rPr>
          <w:sz w:val="22"/>
        </w:rPr>
      </w:pPr>
    </w:p>
    <w:p w14:paraId="1A6952FB" w14:textId="77777777" w:rsidR="00BA5A9E" w:rsidRDefault="00BA5A9E">
      <w:pPr>
        <w:rPr>
          <w:rFonts w:ascii="Arial Narrow" w:hAnsi="Arial Narrow"/>
          <w:sz w:val="22"/>
        </w:rPr>
      </w:pPr>
    </w:p>
    <w:p w14:paraId="55A136C2" w14:textId="77777777" w:rsidR="00BA5A9E" w:rsidRDefault="00B438C0">
      <w:pPr>
        <w:jc w:val="center"/>
        <w:rPr>
          <w:b/>
          <w:iCs/>
          <w:sz w:val="22"/>
        </w:rPr>
      </w:pPr>
      <w:r>
        <w:rPr>
          <w:b/>
          <w:iCs/>
          <w:sz w:val="22"/>
        </w:rPr>
        <w:t xml:space="preserve">      </w:t>
      </w:r>
      <w:r w:rsidR="00BA5A9E">
        <w:rPr>
          <w:b/>
          <w:iCs/>
          <w:sz w:val="22"/>
        </w:rPr>
        <w:t>Fáki László s</w:t>
      </w:r>
      <w:r>
        <w:rPr>
          <w:b/>
          <w:iCs/>
          <w:sz w:val="22"/>
        </w:rPr>
        <w:t>.</w:t>
      </w:r>
      <w:r w:rsidR="00BA5A9E">
        <w:rPr>
          <w:b/>
          <w:iCs/>
          <w:sz w:val="22"/>
        </w:rPr>
        <w:t>k.</w:t>
      </w:r>
      <w:r w:rsidR="00BA5A9E">
        <w:rPr>
          <w:b/>
          <w:iCs/>
          <w:sz w:val="22"/>
        </w:rPr>
        <w:tab/>
      </w:r>
      <w:r w:rsidR="00BA5A9E">
        <w:rPr>
          <w:b/>
          <w:iCs/>
          <w:sz w:val="22"/>
        </w:rPr>
        <w:tab/>
      </w:r>
      <w:r w:rsidR="00BA5A9E">
        <w:rPr>
          <w:b/>
          <w:iCs/>
          <w:sz w:val="22"/>
        </w:rPr>
        <w:tab/>
      </w:r>
      <w:r w:rsidR="00BA5A9E">
        <w:rPr>
          <w:b/>
          <w:iCs/>
          <w:sz w:val="22"/>
        </w:rPr>
        <w:tab/>
      </w:r>
      <w:r w:rsidR="00BA5A9E">
        <w:rPr>
          <w:b/>
          <w:iCs/>
          <w:sz w:val="22"/>
        </w:rPr>
        <w:tab/>
      </w:r>
      <w:r w:rsidR="00BA5A9E">
        <w:rPr>
          <w:b/>
          <w:iCs/>
          <w:sz w:val="22"/>
        </w:rPr>
        <w:tab/>
        <w:t>dr. Stiebel Viktória s</w:t>
      </w:r>
      <w:r>
        <w:rPr>
          <w:b/>
          <w:iCs/>
          <w:sz w:val="22"/>
        </w:rPr>
        <w:t>.</w:t>
      </w:r>
      <w:r w:rsidR="00BA5A9E">
        <w:rPr>
          <w:b/>
          <w:iCs/>
          <w:sz w:val="22"/>
        </w:rPr>
        <w:t>k.</w:t>
      </w:r>
    </w:p>
    <w:p w14:paraId="24BE8692" w14:textId="77777777" w:rsidR="00BA5A9E" w:rsidRDefault="00BA5A9E">
      <w:pPr>
        <w:ind w:left="708"/>
        <w:rPr>
          <w:b/>
          <w:iCs/>
          <w:sz w:val="22"/>
        </w:rPr>
      </w:pPr>
      <w:r>
        <w:rPr>
          <w:b/>
          <w:iCs/>
          <w:sz w:val="22"/>
        </w:rPr>
        <w:t xml:space="preserve">      polgármester </w:t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  <w:t xml:space="preserve"> </w:t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  <w:t xml:space="preserve">           jegyző</w:t>
      </w:r>
    </w:p>
    <w:p w14:paraId="3C3D5D91" w14:textId="77777777" w:rsidR="00BA5A9E" w:rsidRDefault="00BA5A9E">
      <w:pPr>
        <w:rPr>
          <w:b/>
          <w:iCs/>
          <w:sz w:val="22"/>
        </w:rPr>
      </w:pPr>
    </w:p>
    <w:p w14:paraId="193B44F1" w14:textId="77777777" w:rsidR="00BA5A9E" w:rsidRDefault="00BA5A9E">
      <w:pPr>
        <w:rPr>
          <w:b/>
          <w:iCs/>
          <w:sz w:val="22"/>
        </w:rPr>
      </w:pPr>
    </w:p>
    <w:p w14:paraId="11D08D0C" w14:textId="77777777" w:rsidR="00BA5A9E" w:rsidRDefault="00BA5A9E">
      <w:pPr>
        <w:rPr>
          <w:b/>
          <w:iCs/>
          <w:sz w:val="22"/>
        </w:rPr>
      </w:pPr>
    </w:p>
    <w:p w14:paraId="08BFC161" w14:textId="77777777" w:rsidR="00BA5A9E" w:rsidRDefault="00BA5A9E">
      <w:pPr>
        <w:rPr>
          <w:b/>
          <w:iCs/>
          <w:sz w:val="22"/>
        </w:rPr>
      </w:pPr>
    </w:p>
    <w:p w14:paraId="3F6A6CAC" w14:textId="77777777" w:rsidR="00BA5A9E" w:rsidRDefault="00BA5A9E">
      <w:pPr>
        <w:rPr>
          <w:b/>
          <w:iCs/>
          <w:sz w:val="22"/>
        </w:rPr>
      </w:pPr>
    </w:p>
    <w:p w14:paraId="70D7D26E" w14:textId="77777777" w:rsidR="00BA5A9E" w:rsidRDefault="00BA5A9E">
      <w:pPr>
        <w:rPr>
          <w:b/>
          <w:iCs/>
          <w:sz w:val="22"/>
        </w:rPr>
      </w:pPr>
    </w:p>
    <w:p w14:paraId="22B0BEE6" w14:textId="77777777" w:rsidR="00BA5A9E" w:rsidRDefault="00BA5A9E">
      <w:pPr>
        <w:rPr>
          <w:b/>
          <w:iCs/>
          <w:sz w:val="22"/>
        </w:rPr>
      </w:pPr>
      <w:r>
        <w:rPr>
          <w:b/>
          <w:iCs/>
          <w:sz w:val="22"/>
        </w:rPr>
        <w:t>Záradék: Kihirdetve 2007. október 31.</w:t>
      </w:r>
    </w:p>
    <w:p w14:paraId="7198379F" w14:textId="77777777" w:rsidR="00BA5A9E" w:rsidRDefault="00BA5A9E">
      <w:pPr>
        <w:rPr>
          <w:b/>
          <w:iCs/>
          <w:sz w:val="22"/>
        </w:rPr>
      </w:pPr>
      <w:r>
        <w:rPr>
          <w:b/>
          <w:iCs/>
          <w:sz w:val="22"/>
        </w:rPr>
        <w:t xml:space="preserve">               </w:t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  <w:t xml:space="preserve">    dr. Stiebel Viktória s</w:t>
      </w:r>
      <w:r w:rsidR="00B438C0">
        <w:rPr>
          <w:b/>
          <w:iCs/>
          <w:sz w:val="22"/>
        </w:rPr>
        <w:t>.</w:t>
      </w:r>
      <w:r>
        <w:rPr>
          <w:b/>
          <w:iCs/>
          <w:sz w:val="22"/>
        </w:rPr>
        <w:t>k.</w:t>
      </w:r>
    </w:p>
    <w:p w14:paraId="779AC632" w14:textId="77777777" w:rsidR="00BA5A9E" w:rsidRDefault="00BA5A9E">
      <w:pPr>
        <w:rPr>
          <w:b/>
          <w:iCs/>
          <w:sz w:val="22"/>
        </w:rPr>
      </w:pP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  <w:t>jegyző</w:t>
      </w:r>
    </w:p>
    <w:p w14:paraId="07B25AB0" w14:textId="77777777" w:rsidR="00BA5A9E" w:rsidRDefault="00BA5A9E">
      <w:pPr>
        <w:jc w:val="both"/>
        <w:rPr>
          <w:sz w:val="22"/>
          <w:szCs w:val="22"/>
        </w:rPr>
      </w:pPr>
    </w:p>
    <w:p w14:paraId="604DC26A" w14:textId="77777777" w:rsidR="00BA5A9E" w:rsidRDefault="00BA5A9E">
      <w:pPr>
        <w:jc w:val="both"/>
        <w:rPr>
          <w:sz w:val="22"/>
          <w:szCs w:val="22"/>
        </w:rPr>
      </w:pPr>
    </w:p>
    <w:p w14:paraId="22284A5B" w14:textId="77777777" w:rsidR="00BA5A9E" w:rsidRDefault="00BA5A9E">
      <w:pPr>
        <w:jc w:val="both"/>
        <w:rPr>
          <w:sz w:val="22"/>
          <w:szCs w:val="22"/>
        </w:rPr>
      </w:pPr>
    </w:p>
    <w:p w14:paraId="7EB94378" w14:textId="77777777" w:rsidR="00BA5A9E" w:rsidRDefault="00BA5A9E">
      <w:pPr>
        <w:jc w:val="both"/>
        <w:rPr>
          <w:sz w:val="22"/>
          <w:szCs w:val="22"/>
        </w:rPr>
      </w:pPr>
    </w:p>
    <w:p w14:paraId="245E5E90" w14:textId="77777777" w:rsidR="00BA5A9E" w:rsidRDefault="00BA5A9E">
      <w:pPr>
        <w:jc w:val="both"/>
        <w:rPr>
          <w:sz w:val="22"/>
          <w:szCs w:val="22"/>
        </w:rPr>
      </w:pPr>
    </w:p>
    <w:p w14:paraId="535E797A" w14:textId="77777777" w:rsidR="00BA5A9E" w:rsidRDefault="00BA5A9E">
      <w:pPr>
        <w:jc w:val="both"/>
        <w:rPr>
          <w:sz w:val="22"/>
          <w:szCs w:val="22"/>
        </w:rPr>
      </w:pPr>
    </w:p>
    <w:p w14:paraId="6A671BE1" w14:textId="77777777" w:rsidR="00BA5A9E" w:rsidRDefault="00BA5A9E">
      <w:pPr>
        <w:jc w:val="both"/>
        <w:rPr>
          <w:sz w:val="22"/>
          <w:szCs w:val="22"/>
        </w:rPr>
      </w:pPr>
    </w:p>
    <w:p w14:paraId="10A5696C" w14:textId="77777777" w:rsidR="00BA5A9E" w:rsidRDefault="00BA5A9E" w:rsidP="00B81247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Egységes szerkezetbe foglalás: 20</w:t>
      </w:r>
      <w:r w:rsidR="0044102A">
        <w:rPr>
          <w:b/>
          <w:bCs/>
          <w:i/>
          <w:iCs/>
          <w:sz w:val="22"/>
          <w:szCs w:val="22"/>
        </w:rPr>
        <w:t>2</w:t>
      </w:r>
      <w:r w:rsidR="003A43F8">
        <w:rPr>
          <w:b/>
          <w:bCs/>
          <w:i/>
          <w:iCs/>
          <w:sz w:val="22"/>
          <w:szCs w:val="22"/>
        </w:rPr>
        <w:t>4</w:t>
      </w:r>
      <w:r>
        <w:rPr>
          <w:b/>
          <w:bCs/>
          <w:i/>
          <w:iCs/>
          <w:sz w:val="22"/>
          <w:szCs w:val="22"/>
        </w:rPr>
        <w:t xml:space="preserve">. </w:t>
      </w:r>
      <w:r w:rsidR="003A43F8">
        <w:rPr>
          <w:b/>
          <w:bCs/>
          <w:i/>
          <w:iCs/>
          <w:sz w:val="22"/>
          <w:szCs w:val="22"/>
        </w:rPr>
        <w:t>február 29</w:t>
      </w:r>
      <w:r w:rsidR="00B81247">
        <w:rPr>
          <w:b/>
          <w:bCs/>
          <w:i/>
          <w:iCs/>
          <w:sz w:val="22"/>
          <w:szCs w:val="22"/>
        </w:rPr>
        <w:t>.</w:t>
      </w:r>
    </w:p>
    <w:p w14:paraId="34CA102E" w14:textId="77777777" w:rsidR="00B81247" w:rsidRDefault="00B81247" w:rsidP="00B81247">
      <w:pPr>
        <w:jc w:val="both"/>
        <w:rPr>
          <w:b/>
          <w:bCs/>
          <w:i/>
          <w:iCs/>
          <w:sz w:val="22"/>
          <w:szCs w:val="22"/>
        </w:rPr>
      </w:pPr>
    </w:p>
    <w:p w14:paraId="46DB742D" w14:textId="77777777" w:rsidR="00B81247" w:rsidRDefault="00B81247" w:rsidP="00B81247">
      <w:pPr>
        <w:jc w:val="both"/>
        <w:rPr>
          <w:sz w:val="22"/>
          <w:szCs w:val="22"/>
        </w:rPr>
      </w:pPr>
    </w:p>
    <w:p w14:paraId="6C04B66A" w14:textId="77777777" w:rsidR="00BA5A9E" w:rsidRDefault="00BA5A9E" w:rsidP="004C4340">
      <w:pPr>
        <w:ind w:left="5664"/>
        <w:rPr>
          <w:b/>
          <w:iCs/>
          <w:sz w:val="22"/>
        </w:rPr>
      </w:pPr>
      <w:r>
        <w:rPr>
          <w:b/>
          <w:iCs/>
          <w:sz w:val="22"/>
        </w:rPr>
        <w:t>dr. Stiebel Viktória</w:t>
      </w:r>
      <w:r w:rsidR="00F761BE">
        <w:rPr>
          <w:b/>
          <w:iCs/>
          <w:sz w:val="22"/>
        </w:rPr>
        <w:t xml:space="preserve"> s.k.</w:t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 w:rsidR="00F761BE">
        <w:rPr>
          <w:b/>
          <w:iCs/>
          <w:sz w:val="22"/>
        </w:rPr>
        <w:t xml:space="preserve">                               </w:t>
      </w:r>
      <w:r>
        <w:rPr>
          <w:b/>
          <w:iCs/>
          <w:sz w:val="22"/>
        </w:rPr>
        <w:t>jegyző</w:t>
      </w:r>
    </w:p>
    <w:p w14:paraId="0BD6F912" w14:textId="77777777" w:rsidR="00BA5A9E" w:rsidRDefault="00BA5A9E">
      <w:pPr>
        <w:jc w:val="center"/>
        <w:rPr>
          <w:sz w:val="22"/>
          <w:szCs w:val="22"/>
        </w:rPr>
      </w:pPr>
    </w:p>
    <w:p w14:paraId="511DE50E" w14:textId="77777777" w:rsidR="00BA5A9E" w:rsidRDefault="00BA5A9E">
      <w:pPr>
        <w:jc w:val="right"/>
        <w:rPr>
          <w:sz w:val="22"/>
          <w:szCs w:val="22"/>
        </w:rPr>
      </w:pPr>
    </w:p>
    <w:p w14:paraId="02E928CD" w14:textId="77777777" w:rsidR="00BA5A9E" w:rsidRDefault="00BA5A9E">
      <w:pPr>
        <w:jc w:val="right"/>
        <w:rPr>
          <w:sz w:val="22"/>
          <w:szCs w:val="22"/>
        </w:rPr>
      </w:pPr>
    </w:p>
    <w:p w14:paraId="45CEE45D" w14:textId="77777777" w:rsidR="00BA5A9E" w:rsidRDefault="00BA5A9E">
      <w:pPr>
        <w:jc w:val="right"/>
        <w:rPr>
          <w:sz w:val="22"/>
          <w:szCs w:val="22"/>
        </w:rPr>
      </w:pPr>
    </w:p>
    <w:p w14:paraId="2D1B9DDA" w14:textId="77777777" w:rsidR="00BA5A9E" w:rsidRDefault="00BA5A9E">
      <w:pPr>
        <w:jc w:val="right"/>
        <w:rPr>
          <w:b/>
          <w:bCs/>
          <w:i/>
          <w:iCs/>
          <w:sz w:val="22"/>
          <w:szCs w:val="22"/>
        </w:rPr>
      </w:pPr>
    </w:p>
    <w:p w14:paraId="17838B6A" w14:textId="77777777" w:rsidR="00BA5A9E" w:rsidRDefault="00BA5A9E">
      <w:pPr>
        <w:jc w:val="right"/>
        <w:rPr>
          <w:b/>
          <w:bCs/>
          <w:i/>
          <w:iCs/>
          <w:sz w:val="22"/>
          <w:szCs w:val="22"/>
        </w:rPr>
      </w:pPr>
    </w:p>
    <w:p w14:paraId="2C882578" w14:textId="77777777" w:rsidR="00BA5A9E" w:rsidRDefault="00BA5A9E">
      <w:pPr>
        <w:jc w:val="right"/>
        <w:rPr>
          <w:b/>
          <w:bCs/>
          <w:i/>
          <w:iCs/>
          <w:sz w:val="22"/>
          <w:szCs w:val="22"/>
        </w:rPr>
      </w:pPr>
    </w:p>
    <w:p w14:paraId="7E123CC3" w14:textId="77777777" w:rsidR="00BA5A9E" w:rsidRDefault="00BA5A9E">
      <w:pPr>
        <w:jc w:val="right"/>
        <w:rPr>
          <w:b/>
          <w:bCs/>
          <w:i/>
          <w:iCs/>
          <w:sz w:val="22"/>
          <w:szCs w:val="22"/>
        </w:rPr>
      </w:pPr>
    </w:p>
    <w:p w14:paraId="1CB212AE" w14:textId="77777777" w:rsidR="004C4340" w:rsidRDefault="004C4340">
      <w:pPr>
        <w:jc w:val="right"/>
        <w:rPr>
          <w:b/>
          <w:bCs/>
          <w:i/>
          <w:iCs/>
          <w:sz w:val="22"/>
          <w:szCs w:val="22"/>
        </w:rPr>
      </w:pPr>
    </w:p>
    <w:p w14:paraId="76837134" w14:textId="77777777" w:rsidR="00BA5A9E" w:rsidRDefault="00BA5A9E">
      <w:pPr>
        <w:jc w:val="right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lastRenderedPageBreak/>
        <w:t>1. sz. melléklet</w:t>
      </w:r>
      <w:r>
        <w:rPr>
          <w:b/>
          <w:bCs/>
          <w:i/>
          <w:iCs/>
        </w:rPr>
        <w:t xml:space="preserve"> a 17/2007.(X.31.) önkormányzati rendelethez</w:t>
      </w:r>
      <w:r>
        <w:rPr>
          <w:b/>
          <w:bCs/>
          <w:i/>
          <w:sz w:val="22"/>
        </w:rPr>
        <w:t xml:space="preserve"> </w:t>
      </w:r>
      <w:r>
        <w:rPr>
          <w:rStyle w:val="Lbjegyzet-hivatkozs"/>
          <w:b/>
          <w:bCs/>
          <w:sz w:val="22"/>
          <w:szCs w:val="22"/>
        </w:rPr>
        <w:footnoteReference w:customMarkFollows="1" w:id="47"/>
        <w:t>1</w:t>
      </w:r>
    </w:p>
    <w:p w14:paraId="2B9AC97C" w14:textId="77777777" w:rsidR="00BA5A9E" w:rsidRDefault="00BA5A9E">
      <w:pPr>
        <w:jc w:val="both"/>
        <w:rPr>
          <w:sz w:val="22"/>
          <w:szCs w:val="22"/>
        </w:rPr>
      </w:pPr>
    </w:p>
    <w:p w14:paraId="6C305B9B" w14:textId="77777777" w:rsidR="00BA5A9E" w:rsidRDefault="00BA5A9E">
      <w:pPr>
        <w:jc w:val="both"/>
        <w:rPr>
          <w:sz w:val="22"/>
          <w:szCs w:val="22"/>
        </w:rPr>
      </w:pPr>
    </w:p>
    <w:p w14:paraId="1637470B" w14:textId="77777777" w:rsidR="00BA5A9E" w:rsidRDefault="00BA5A9E">
      <w:pPr>
        <w:jc w:val="both"/>
        <w:rPr>
          <w:sz w:val="22"/>
          <w:szCs w:val="22"/>
        </w:rPr>
      </w:pPr>
    </w:p>
    <w:p w14:paraId="61AD1CAD" w14:textId="77777777" w:rsidR="00BA5A9E" w:rsidRDefault="00BA5A9E">
      <w:pPr>
        <w:jc w:val="right"/>
        <w:rPr>
          <w:b/>
          <w:bCs/>
          <w:i/>
          <w:sz w:val="22"/>
        </w:rPr>
      </w:pPr>
    </w:p>
    <w:p w14:paraId="49321514" w14:textId="77777777" w:rsidR="00BA5A9E" w:rsidRDefault="00BA5A9E">
      <w:pPr>
        <w:jc w:val="right"/>
        <w:rPr>
          <w:b/>
          <w:bCs/>
          <w:i/>
          <w:sz w:val="22"/>
        </w:rPr>
      </w:pPr>
    </w:p>
    <w:p w14:paraId="215F8040" w14:textId="77777777" w:rsidR="00BA5A9E" w:rsidRDefault="00BA5A9E">
      <w:pPr>
        <w:jc w:val="right"/>
        <w:rPr>
          <w:b/>
          <w:bCs/>
          <w:i/>
          <w:sz w:val="22"/>
        </w:rPr>
      </w:pPr>
    </w:p>
    <w:p w14:paraId="67C7E4E0" w14:textId="77777777" w:rsidR="00BA5A9E" w:rsidRDefault="00BA5A9E">
      <w:pPr>
        <w:jc w:val="right"/>
        <w:rPr>
          <w:b/>
          <w:bCs/>
          <w:i/>
          <w:sz w:val="22"/>
        </w:rPr>
      </w:pPr>
    </w:p>
    <w:p w14:paraId="7AA4461B" w14:textId="77777777" w:rsidR="00BA5A9E" w:rsidRDefault="00BA5A9E">
      <w:pPr>
        <w:jc w:val="right"/>
        <w:rPr>
          <w:b/>
          <w:bCs/>
          <w:i/>
          <w:sz w:val="22"/>
        </w:rPr>
      </w:pPr>
    </w:p>
    <w:p w14:paraId="0B2266C2" w14:textId="77777777" w:rsidR="00BA5A9E" w:rsidRDefault="00BA5A9E">
      <w:pPr>
        <w:jc w:val="right"/>
        <w:rPr>
          <w:b/>
          <w:bCs/>
          <w:i/>
          <w:sz w:val="22"/>
        </w:rPr>
      </w:pPr>
    </w:p>
    <w:p w14:paraId="41CCD826" w14:textId="77777777" w:rsidR="00BA5A9E" w:rsidRDefault="00BA5A9E">
      <w:pPr>
        <w:jc w:val="right"/>
        <w:rPr>
          <w:b/>
          <w:bCs/>
          <w:i/>
          <w:sz w:val="22"/>
        </w:rPr>
      </w:pPr>
    </w:p>
    <w:p w14:paraId="6A8D0211" w14:textId="77777777" w:rsidR="00BA5A9E" w:rsidRDefault="00BA5A9E">
      <w:pPr>
        <w:jc w:val="right"/>
        <w:rPr>
          <w:b/>
          <w:bCs/>
          <w:i/>
          <w:sz w:val="22"/>
        </w:rPr>
      </w:pPr>
    </w:p>
    <w:p w14:paraId="3E954554" w14:textId="77777777" w:rsidR="00BA5A9E" w:rsidRDefault="00BA5A9E">
      <w:pPr>
        <w:jc w:val="right"/>
        <w:rPr>
          <w:b/>
          <w:bCs/>
          <w:i/>
          <w:sz w:val="22"/>
        </w:rPr>
      </w:pPr>
    </w:p>
    <w:p w14:paraId="7F918AB8" w14:textId="77777777" w:rsidR="00BA5A9E" w:rsidRDefault="00BA5A9E">
      <w:pPr>
        <w:jc w:val="right"/>
        <w:rPr>
          <w:b/>
          <w:bCs/>
          <w:i/>
          <w:sz w:val="22"/>
        </w:rPr>
      </w:pPr>
    </w:p>
    <w:p w14:paraId="0D83A191" w14:textId="77777777" w:rsidR="00BA5A9E" w:rsidRDefault="00BA5A9E">
      <w:pPr>
        <w:jc w:val="right"/>
        <w:rPr>
          <w:b/>
          <w:bCs/>
          <w:i/>
          <w:sz w:val="22"/>
        </w:rPr>
      </w:pPr>
    </w:p>
    <w:p w14:paraId="0DDA00BC" w14:textId="77777777" w:rsidR="00BA5A9E" w:rsidRDefault="00BA5A9E">
      <w:pPr>
        <w:jc w:val="right"/>
        <w:rPr>
          <w:b/>
          <w:bCs/>
          <w:i/>
          <w:sz w:val="22"/>
        </w:rPr>
      </w:pPr>
    </w:p>
    <w:p w14:paraId="7F5AE397" w14:textId="77777777" w:rsidR="00BA5A9E" w:rsidRDefault="00BA5A9E">
      <w:pPr>
        <w:jc w:val="right"/>
        <w:rPr>
          <w:b/>
          <w:bCs/>
          <w:i/>
          <w:sz w:val="22"/>
        </w:rPr>
      </w:pPr>
    </w:p>
    <w:p w14:paraId="5CDA1A01" w14:textId="77777777" w:rsidR="00BA5A9E" w:rsidRDefault="00BA5A9E">
      <w:pPr>
        <w:jc w:val="right"/>
        <w:rPr>
          <w:b/>
          <w:bCs/>
          <w:i/>
          <w:sz w:val="22"/>
        </w:rPr>
      </w:pPr>
    </w:p>
    <w:p w14:paraId="362485D6" w14:textId="77777777" w:rsidR="00BA5A9E" w:rsidRDefault="00BA5A9E">
      <w:pPr>
        <w:jc w:val="right"/>
        <w:rPr>
          <w:b/>
          <w:bCs/>
          <w:i/>
          <w:sz w:val="22"/>
        </w:rPr>
      </w:pPr>
    </w:p>
    <w:p w14:paraId="322F24AE" w14:textId="77777777" w:rsidR="00BA5A9E" w:rsidRDefault="00BA5A9E">
      <w:pPr>
        <w:jc w:val="right"/>
        <w:rPr>
          <w:b/>
          <w:bCs/>
          <w:i/>
          <w:sz w:val="22"/>
        </w:rPr>
      </w:pPr>
    </w:p>
    <w:p w14:paraId="559EFB0E" w14:textId="77777777" w:rsidR="00BA5A9E" w:rsidRDefault="00BA5A9E">
      <w:pPr>
        <w:jc w:val="right"/>
        <w:rPr>
          <w:b/>
          <w:bCs/>
          <w:i/>
          <w:sz w:val="22"/>
        </w:rPr>
      </w:pPr>
    </w:p>
    <w:p w14:paraId="4F122BBD" w14:textId="77777777" w:rsidR="00BA5A9E" w:rsidRDefault="00BA5A9E">
      <w:pPr>
        <w:jc w:val="right"/>
        <w:rPr>
          <w:b/>
          <w:bCs/>
          <w:i/>
          <w:sz w:val="22"/>
        </w:rPr>
      </w:pPr>
    </w:p>
    <w:p w14:paraId="0724E1D5" w14:textId="77777777" w:rsidR="00BA5A9E" w:rsidRDefault="00BA5A9E">
      <w:pPr>
        <w:jc w:val="right"/>
        <w:rPr>
          <w:b/>
          <w:bCs/>
          <w:i/>
          <w:sz w:val="22"/>
        </w:rPr>
      </w:pPr>
    </w:p>
    <w:p w14:paraId="2CF858A2" w14:textId="77777777" w:rsidR="00BA5A9E" w:rsidRDefault="00BA5A9E">
      <w:pPr>
        <w:jc w:val="right"/>
        <w:rPr>
          <w:b/>
          <w:bCs/>
          <w:i/>
          <w:sz w:val="22"/>
        </w:rPr>
      </w:pPr>
    </w:p>
    <w:p w14:paraId="4E6D17CA" w14:textId="77777777" w:rsidR="00BA5A9E" w:rsidRDefault="00BA5A9E">
      <w:pPr>
        <w:jc w:val="right"/>
        <w:rPr>
          <w:b/>
          <w:bCs/>
          <w:i/>
          <w:sz w:val="22"/>
        </w:rPr>
      </w:pPr>
    </w:p>
    <w:p w14:paraId="4A369186" w14:textId="77777777" w:rsidR="00BA5A9E" w:rsidRDefault="00BA5A9E">
      <w:pPr>
        <w:jc w:val="right"/>
        <w:rPr>
          <w:b/>
          <w:bCs/>
          <w:i/>
          <w:sz w:val="22"/>
        </w:rPr>
      </w:pPr>
    </w:p>
    <w:p w14:paraId="2A79A629" w14:textId="77777777" w:rsidR="00BA5A9E" w:rsidRDefault="00BA5A9E">
      <w:pPr>
        <w:jc w:val="right"/>
        <w:rPr>
          <w:b/>
          <w:bCs/>
          <w:i/>
          <w:sz w:val="22"/>
        </w:rPr>
      </w:pPr>
    </w:p>
    <w:p w14:paraId="17E83CA0" w14:textId="77777777" w:rsidR="00BA5A9E" w:rsidRDefault="00BA5A9E">
      <w:pPr>
        <w:jc w:val="right"/>
        <w:rPr>
          <w:b/>
          <w:bCs/>
          <w:i/>
          <w:sz w:val="22"/>
        </w:rPr>
      </w:pPr>
    </w:p>
    <w:p w14:paraId="436A95C6" w14:textId="77777777" w:rsidR="00BA5A9E" w:rsidRDefault="00BA5A9E">
      <w:pPr>
        <w:jc w:val="right"/>
        <w:rPr>
          <w:b/>
          <w:bCs/>
          <w:i/>
          <w:sz w:val="22"/>
        </w:rPr>
      </w:pPr>
    </w:p>
    <w:p w14:paraId="6B00A9FD" w14:textId="77777777" w:rsidR="00BA5A9E" w:rsidRDefault="00BA5A9E">
      <w:pPr>
        <w:jc w:val="right"/>
        <w:rPr>
          <w:b/>
          <w:bCs/>
          <w:i/>
          <w:sz w:val="22"/>
        </w:rPr>
      </w:pPr>
    </w:p>
    <w:p w14:paraId="13863FAE" w14:textId="77777777" w:rsidR="00BA5A9E" w:rsidRDefault="00BA5A9E">
      <w:pPr>
        <w:jc w:val="right"/>
        <w:rPr>
          <w:b/>
          <w:bCs/>
          <w:i/>
          <w:sz w:val="22"/>
        </w:rPr>
      </w:pPr>
    </w:p>
    <w:p w14:paraId="2045B7ED" w14:textId="77777777" w:rsidR="00BA5A9E" w:rsidRDefault="00BA5A9E">
      <w:pPr>
        <w:jc w:val="right"/>
        <w:rPr>
          <w:b/>
          <w:bCs/>
          <w:i/>
          <w:sz w:val="22"/>
        </w:rPr>
      </w:pPr>
    </w:p>
    <w:p w14:paraId="2DADBE0A" w14:textId="77777777" w:rsidR="00BA5A9E" w:rsidRDefault="00BA5A9E">
      <w:pPr>
        <w:jc w:val="right"/>
        <w:rPr>
          <w:b/>
          <w:bCs/>
          <w:i/>
          <w:sz w:val="22"/>
        </w:rPr>
      </w:pPr>
    </w:p>
    <w:p w14:paraId="7D604F49" w14:textId="77777777" w:rsidR="00BA5A9E" w:rsidRDefault="00BA5A9E">
      <w:pPr>
        <w:jc w:val="right"/>
        <w:rPr>
          <w:b/>
          <w:bCs/>
          <w:i/>
          <w:sz w:val="22"/>
        </w:rPr>
      </w:pPr>
    </w:p>
    <w:p w14:paraId="72CE928F" w14:textId="77777777" w:rsidR="00BA5A9E" w:rsidRDefault="00BA5A9E">
      <w:pPr>
        <w:jc w:val="right"/>
        <w:rPr>
          <w:b/>
          <w:bCs/>
          <w:i/>
          <w:sz w:val="22"/>
        </w:rPr>
      </w:pPr>
    </w:p>
    <w:p w14:paraId="79D97FA4" w14:textId="77777777" w:rsidR="00BA5A9E" w:rsidRDefault="00BA5A9E">
      <w:pPr>
        <w:jc w:val="right"/>
        <w:rPr>
          <w:b/>
          <w:bCs/>
          <w:i/>
          <w:sz w:val="22"/>
        </w:rPr>
      </w:pPr>
    </w:p>
    <w:p w14:paraId="2802B4FC" w14:textId="77777777" w:rsidR="00BA5A9E" w:rsidRDefault="00BA5A9E">
      <w:pPr>
        <w:jc w:val="right"/>
        <w:rPr>
          <w:b/>
          <w:bCs/>
          <w:i/>
          <w:sz w:val="22"/>
        </w:rPr>
      </w:pPr>
    </w:p>
    <w:p w14:paraId="0AE5EB83" w14:textId="77777777" w:rsidR="00BA5A9E" w:rsidRDefault="00BA5A9E">
      <w:pPr>
        <w:jc w:val="right"/>
        <w:rPr>
          <w:b/>
          <w:bCs/>
          <w:i/>
          <w:sz w:val="22"/>
        </w:rPr>
      </w:pPr>
    </w:p>
    <w:p w14:paraId="3188AA67" w14:textId="77777777" w:rsidR="00BA5A9E" w:rsidRDefault="00BA5A9E">
      <w:pPr>
        <w:jc w:val="right"/>
        <w:rPr>
          <w:b/>
          <w:bCs/>
          <w:i/>
          <w:sz w:val="22"/>
        </w:rPr>
      </w:pPr>
    </w:p>
    <w:p w14:paraId="62FDF287" w14:textId="77777777" w:rsidR="00BA5A9E" w:rsidRDefault="00BA5A9E">
      <w:pPr>
        <w:jc w:val="right"/>
        <w:rPr>
          <w:b/>
          <w:bCs/>
          <w:i/>
          <w:sz w:val="22"/>
        </w:rPr>
      </w:pPr>
    </w:p>
    <w:p w14:paraId="434E1F53" w14:textId="77777777" w:rsidR="00BA5A9E" w:rsidRDefault="00BA5A9E">
      <w:pPr>
        <w:jc w:val="right"/>
        <w:rPr>
          <w:b/>
          <w:bCs/>
          <w:i/>
          <w:sz w:val="22"/>
        </w:rPr>
      </w:pPr>
    </w:p>
    <w:p w14:paraId="27149DC7" w14:textId="77777777" w:rsidR="00BA5A9E" w:rsidRDefault="00BA5A9E">
      <w:pPr>
        <w:jc w:val="right"/>
        <w:rPr>
          <w:b/>
          <w:bCs/>
          <w:i/>
          <w:sz w:val="22"/>
        </w:rPr>
      </w:pPr>
    </w:p>
    <w:p w14:paraId="5CF5A0FA" w14:textId="77777777" w:rsidR="00BA5A9E" w:rsidRDefault="00BA5A9E">
      <w:pPr>
        <w:jc w:val="right"/>
        <w:rPr>
          <w:b/>
          <w:bCs/>
          <w:i/>
          <w:sz w:val="22"/>
        </w:rPr>
      </w:pPr>
    </w:p>
    <w:p w14:paraId="562D6DD0" w14:textId="77777777" w:rsidR="00BA5A9E" w:rsidRDefault="00BA5A9E">
      <w:pPr>
        <w:jc w:val="right"/>
        <w:rPr>
          <w:b/>
          <w:bCs/>
          <w:i/>
          <w:sz w:val="22"/>
        </w:rPr>
      </w:pPr>
    </w:p>
    <w:p w14:paraId="27DA99FC" w14:textId="77777777" w:rsidR="00BA5A9E" w:rsidRDefault="00BA5A9E">
      <w:pPr>
        <w:jc w:val="right"/>
        <w:rPr>
          <w:b/>
          <w:bCs/>
          <w:i/>
          <w:sz w:val="22"/>
        </w:rPr>
      </w:pPr>
    </w:p>
    <w:p w14:paraId="08520EB9" w14:textId="77777777" w:rsidR="00BA5A9E" w:rsidRDefault="00BA5A9E">
      <w:pPr>
        <w:jc w:val="right"/>
        <w:rPr>
          <w:b/>
          <w:bCs/>
          <w:i/>
          <w:sz w:val="22"/>
        </w:rPr>
      </w:pPr>
    </w:p>
    <w:p w14:paraId="4F0B8F32" w14:textId="77777777" w:rsidR="00BA5A9E" w:rsidRDefault="00BA5A9E">
      <w:pPr>
        <w:jc w:val="right"/>
        <w:rPr>
          <w:b/>
          <w:bCs/>
          <w:i/>
          <w:sz w:val="22"/>
        </w:rPr>
      </w:pPr>
    </w:p>
    <w:p w14:paraId="09814FA7" w14:textId="77777777" w:rsidR="00BA5A9E" w:rsidRDefault="00BA5A9E">
      <w:pPr>
        <w:jc w:val="right"/>
        <w:rPr>
          <w:b/>
          <w:bCs/>
          <w:i/>
          <w:sz w:val="22"/>
        </w:rPr>
      </w:pPr>
    </w:p>
    <w:p w14:paraId="40D96F04" w14:textId="77777777" w:rsidR="00BA5A9E" w:rsidRDefault="00BA5A9E">
      <w:pPr>
        <w:jc w:val="right"/>
        <w:rPr>
          <w:b/>
          <w:bCs/>
          <w:i/>
          <w:sz w:val="22"/>
        </w:rPr>
      </w:pPr>
    </w:p>
    <w:p w14:paraId="7084D2E1" w14:textId="77777777" w:rsidR="007778C0" w:rsidRDefault="007778C0">
      <w:pPr>
        <w:jc w:val="right"/>
        <w:rPr>
          <w:b/>
          <w:bCs/>
          <w:i/>
          <w:sz w:val="22"/>
        </w:rPr>
      </w:pPr>
    </w:p>
    <w:p w14:paraId="329AE731" w14:textId="77777777" w:rsidR="007778C0" w:rsidRDefault="007778C0">
      <w:pPr>
        <w:jc w:val="right"/>
        <w:rPr>
          <w:b/>
          <w:bCs/>
          <w:i/>
          <w:sz w:val="22"/>
        </w:rPr>
      </w:pPr>
    </w:p>
    <w:p w14:paraId="7BA41A8A" w14:textId="77777777" w:rsidR="007778C0" w:rsidRDefault="007778C0">
      <w:pPr>
        <w:jc w:val="right"/>
        <w:rPr>
          <w:b/>
          <w:bCs/>
          <w:i/>
          <w:sz w:val="22"/>
        </w:rPr>
      </w:pPr>
    </w:p>
    <w:p w14:paraId="619B14DF" w14:textId="77777777" w:rsidR="00BA5A9E" w:rsidRDefault="00BA5A9E">
      <w:pPr>
        <w:jc w:val="right"/>
        <w:rPr>
          <w:b/>
          <w:bCs/>
          <w:i/>
          <w:sz w:val="22"/>
        </w:rPr>
      </w:pPr>
    </w:p>
    <w:p w14:paraId="157C88DB" w14:textId="77777777" w:rsidR="00BA5A9E" w:rsidRDefault="00BA5A9E">
      <w:pPr>
        <w:jc w:val="right"/>
        <w:rPr>
          <w:i/>
          <w:sz w:val="22"/>
        </w:rPr>
      </w:pPr>
      <w:r>
        <w:rPr>
          <w:b/>
          <w:bCs/>
          <w:i/>
          <w:iCs/>
        </w:rPr>
        <w:lastRenderedPageBreak/>
        <w:t>2. melléklet a 17/2007.(X.31.) önkormányzati rendelethez</w:t>
      </w:r>
      <w:r>
        <w:rPr>
          <w:b/>
          <w:bCs/>
          <w:i/>
          <w:sz w:val="22"/>
        </w:rPr>
        <w:t xml:space="preserve"> </w:t>
      </w:r>
      <w:r>
        <w:rPr>
          <w:rStyle w:val="Lbjegyzet-hivatkozs"/>
          <w:b/>
          <w:bCs/>
          <w:iCs/>
          <w:sz w:val="22"/>
        </w:rPr>
        <w:footnoteReference w:customMarkFollows="1" w:id="48"/>
        <w:t>1</w:t>
      </w:r>
    </w:p>
    <w:p w14:paraId="659AE4DD" w14:textId="77777777" w:rsidR="00BA5A9E" w:rsidRDefault="00BA5A9E">
      <w:pPr>
        <w:pStyle w:val="Cm"/>
        <w:rPr>
          <w:b/>
          <w:i/>
          <w:sz w:val="22"/>
        </w:rPr>
      </w:pPr>
    </w:p>
    <w:p w14:paraId="024AF20B" w14:textId="77777777" w:rsidR="00BA5A9E" w:rsidRDefault="00BA5A9E">
      <w:pPr>
        <w:pStyle w:val="Szvegtrzs"/>
        <w:rPr>
          <w:i/>
          <w:iCs/>
          <w:sz w:val="22"/>
        </w:rPr>
      </w:pPr>
    </w:p>
    <w:p w14:paraId="103437DC" w14:textId="77777777" w:rsidR="00BA5A9E" w:rsidRDefault="00BA5A9E">
      <w:pPr>
        <w:pStyle w:val="Szvegtrzs"/>
        <w:rPr>
          <w:i/>
          <w:iCs/>
          <w:sz w:val="22"/>
        </w:rPr>
      </w:pPr>
    </w:p>
    <w:p w14:paraId="3E4FBEAD" w14:textId="77777777" w:rsidR="00BA5A9E" w:rsidRDefault="00BA5A9E">
      <w:pPr>
        <w:pStyle w:val="Szvegtrzs"/>
        <w:rPr>
          <w:i/>
          <w:iCs/>
          <w:sz w:val="22"/>
        </w:rPr>
      </w:pPr>
    </w:p>
    <w:p w14:paraId="1452D5D5" w14:textId="77777777" w:rsidR="00BA5A9E" w:rsidRDefault="00BA5A9E">
      <w:pPr>
        <w:pStyle w:val="Szvegtrzs"/>
        <w:rPr>
          <w:i/>
          <w:iCs/>
          <w:sz w:val="22"/>
        </w:rPr>
      </w:pPr>
    </w:p>
    <w:p w14:paraId="48E1FDD5" w14:textId="77777777" w:rsidR="00BA5A9E" w:rsidRDefault="00BA5A9E">
      <w:pPr>
        <w:pStyle w:val="Szvegtrzs"/>
        <w:rPr>
          <w:i/>
          <w:iCs/>
          <w:sz w:val="22"/>
        </w:rPr>
      </w:pPr>
    </w:p>
    <w:p w14:paraId="20D3A9B9" w14:textId="77777777" w:rsidR="00BA5A9E" w:rsidRDefault="00BA5A9E">
      <w:pPr>
        <w:pStyle w:val="Szvegtrzs"/>
        <w:rPr>
          <w:i/>
          <w:iCs/>
          <w:sz w:val="22"/>
        </w:rPr>
      </w:pPr>
    </w:p>
    <w:p w14:paraId="7322F3C6" w14:textId="77777777" w:rsidR="00BA5A9E" w:rsidRDefault="00BA5A9E">
      <w:pPr>
        <w:pStyle w:val="Szvegtrzs"/>
        <w:rPr>
          <w:i/>
          <w:iCs/>
          <w:sz w:val="22"/>
        </w:rPr>
      </w:pPr>
    </w:p>
    <w:p w14:paraId="1EEEDD68" w14:textId="77777777" w:rsidR="00BA5A9E" w:rsidRDefault="00BA5A9E">
      <w:pPr>
        <w:pStyle w:val="Szvegtrzs"/>
        <w:rPr>
          <w:i/>
          <w:iCs/>
          <w:sz w:val="22"/>
        </w:rPr>
      </w:pPr>
    </w:p>
    <w:p w14:paraId="4CB0969A" w14:textId="77777777" w:rsidR="00BA5A9E" w:rsidRDefault="00BA5A9E">
      <w:pPr>
        <w:pStyle w:val="Szvegtrzs"/>
        <w:rPr>
          <w:i/>
          <w:iCs/>
          <w:sz w:val="22"/>
        </w:rPr>
      </w:pPr>
    </w:p>
    <w:p w14:paraId="2D8E7826" w14:textId="77777777" w:rsidR="00BA5A9E" w:rsidRDefault="00BA5A9E">
      <w:pPr>
        <w:pStyle w:val="Szvegtrzs"/>
        <w:rPr>
          <w:i/>
          <w:iCs/>
          <w:sz w:val="22"/>
        </w:rPr>
      </w:pPr>
    </w:p>
    <w:p w14:paraId="4DA41A5A" w14:textId="77777777" w:rsidR="00BA5A9E" w:rsidRDefault="00BA5A9E">
      <w:pPr>
        <w:pStyle w:val="Szvegtrzs"/>
        <w:rPr>
          <w:i/>
          <w:iCs/>
          <w:sz w:val="22"/>
        </w:rPr>
      </w:pPr>
    </w:p>
    <w:p w14:paraId="2B93D2A7" w14:textId="77777777" w:rsidR="00BA5A9E" w:rsidRDefault="00BA5A9E">
      <w:pPr>
        <w:pStyle w:val="Szvegtrzs"/>
        <w:rPr>
          <w:i/>
          <w:iCs/>
          <w:sz w:val="22"/>
        </w:rPr>
      </w:pPr>
    </w:p>
    <w:p w14:paraId="61050FFB" w14:textId="77777777" w:rsidR="00BA5A9E" w:rsidRDefault="00BA5A9E">
      <w:pPr>
        <w:pStyle w:val="Szvegtrzs"/>
        <w:rPr>
          <w:i/>
          <w:iCs/>
          <w:sz w:val="22"/>
        </w:rPr>
      </w:pPr>
    </w:p>
    <w:p w14:paraId="1A42FCAF" w14:textId="77777777" w:rsidR="00BA5A9E" w:rsidRDefault="00BA5A9E">
      <w:pPr>
        <w:pStyle w:val="Szvegtrzs"/>
        <w:rPr>
          <w:i/>
          <w:iCs/>
          <w:sz w:val="22"/>
        </w:rPr>
      </w:pPr>
    </w:p>
    <w:p w14:paraId="16E479A7" w14:textId="77777777" w:rsidR="00BA5A9E" w:rsidRDefault="00BA5A9E">
      <w:pPr>
        <w:pStyle w:val="Szvegtrzs"/>
        <w:rPr>
          <w:i/>
          <w:iCs/>
          <w:sz w:val="22"/>
        </w:rPr>
      </w:pPr>
    </w:p>
    <w:p w14:paraId="561BB85C" w14:textId="77777777" w:rsidR="00BA5A9E" w:rsidRDefault="00BA5A9E">
      <w:pPr>
        <w:pStyle w:val="Szvegtrzs"/>
        <w:rPr>
          <w:i/>
          <w:iCs/>
          <w:sz w:val="22"/>
        </w:rPr>
      </w:pPr>
    </w:p>
    <w:p w14:paraId="007C8036" w14:textId="77777777" w:rsidR="00BA5A9E" w:rsidRDefault="00BA5A9E">
      <w:pPr>
        <w:pStyle w:val="Szvegtrzs"/>
        <w:rPr>
          <w:i/>
          <w:iCs/>
          <w:sz w:val="22"/>
        </w:rPr>
      </w:pPr>
    </w:p>
    <w:p w14:paraId="434F427A" w14:textId="77777777" w:rsidR="00BA5A9E" w:rsidRDefault="00BA5A9E">
      <w:pPr>
        <w:pStyle w:val="Szvegtrzs"/>
        <w:rPr>
          <w:i/>
          <w:iCs/>
          <w:sz w:val="22"/>
        </w:rPr>
      </w:pPr>
    </w:p>
    <w:p w14:paraId="52B61843" w14:textId="77777777" w:rsidR="00BA5A9E" w:rsidRDefault="00BA5A9E">
      <w:pPr>
        <w:pStyle w:val="Szvegtrzs"/>
        <w:rPr>
          <w:i/>
          <w:iCs/>
          <w:sz w:val="22"/>
        </w:rPr>
      </w:pPr>
    </w:p>
    <w:p w14:paraId="2ECDB4C2" w14:textId="77777777" w:rsidR="00BA5A9E" w:rsidRDefault="00BA5A9E">
      <w:pPr>
        <w:pStyle w:val="Szvegtrzs"/>
        <w:rPr>
          <w:i/>
          <w:iCs/>
          <w:sz w:val="22"/>
        </w:rPr>
      </w:pPr>
    </w:p>
    <w:p w14:paraId="249C37F7" w14:textId="77777777" w:rsidR="00BA5A9E" w:rsidRDefault="00BA5A9E">
      <w:pPr>
        <w:pStyle w:val="Szvegtrzs"/>
        <w:rPr>
          <w:i/>
          <w:iCs/>
          <w:sz w:val="22"/>
        </w:rPr>
      </w:pPr>
    </w:p>
    <w:p w14:paraId="181BCF22" w14:textId="77777777" w:rsidR="00BA5A9E" w:rsidRDefault="00BA5A9E">
      <w:pPr>
        <w:pStyle w:val="Szvegtrzs"/>
        <w:rPr>
          <w:i/>
          <w:iCs/>
          <w:sz w:val="22"/>
        </w:rPr>
      </w:pPr>
    </w:p>
    <w:p w14:paraId="7DE5FB01" w14:textId="77777777" w:rsidR="00BA5A9E" w:rsidRDefault="00BA5A9E">
      <w:pPr>
        <w:pStyle w:val="Szvegtrzs"/>
        <w:rPr>
          <w:i/>
          <w:iCs/>
          <w:sz w:val="22"/>
        </w:rPr>
      </w:pPr>
    </w:p>
    <w:p w14:paraId="7ADB4348" w14:textId="77777777" w:rsidR="00BA5A9E" w:rsidRDefault="00BA5A9E">
      <w:pPr>
        <w:pStyle w:val="Szvegtrzs"/>
        <w:rPr>
          <w:i/>
          <w:iCs/>
          <w:sz w:val="22"/>
        </w:rPr>
      </w:pPr>
    </w:p>
    <w:p w14:paraId="48B10CFA" w14:textId="77777777" w:rsidR="00BA5A9E" w:rsidRDefault="00BA5A9E">
      <w:pPr>
        <w:pStyle w:val="Szvegtrzs"/>
        <w:rPr>
          <w:i/>
          <w:iCs/>
          <w:sz w:val="22"/>
        </w:rPr>
      </w:pPr>
    </w:p>
    <w:p w14:paraId="4B4BBB58" w14:textId="77777777" w:rsidR="00BA5A9E" w:rsidRDefault="00BA5A9E">
      <w:pPr>
        <w:pStyle w:val="Szvegtrzs"/>
        <w:rPr>
          <w:i/>
          <w:iCs/>
          <w:sz w:val="22"/>
        </w:rPr>
      </w:pPr>
    </w:p>
    <w:p w14:paraId="335F07B8" w14:textId="77777777" w:rsidR="00BA5A9E" w:rsidRDefault="00BA5A9E">
      <w:pPr>
        <w:pStyle w:val="Szvegtrzs"/>
        <w:rPr>
          <w:i/>
          <w:iCs/>
          <w:sz w:val="22"/>
        </w:rPr>
      </w:pPr>
    </w:p>
    <w:p w14:paraId="5FB7F522" w14:textId="77777777" w:rsidR="00BA5A9E" w:rsidRDefault="00BA5A9E">
      <w:pPr>
        <w:pStyle w:val="Szvegtrzs"/>
        <w:rPr>
          <w:i/>
          <w:iCs/>
          <w:sz w:val="22"/>
        </w:rPr>
      </w:pPr>
    </w:p>
    <w:p w14:paraId="2F440AA5" w14:textId="77777777" w:rsidR="00BA5A9E" w:rsidRDefault="00BA5A9E">
      <w:pPr>
        <w:pStyle w:val="Szvegtrzs"/>
        <w:rPr>
          <w:i/>
          <w:iCs/>
          <w:sz w:val="22"/>
        </w:rPr>
      </w:pPr>
    </w:p>
    <w:p w14:paraId="605927FE" w14:textId="77777777" w:rsidR="00BA5A9E" w:rsidRDefault="00BA5A9E">
      <w:pPr>
        <w:pStyle w:val="Szvegtrzs"/>
        <w:rPr>
          <w:i/>
          <w:iCs/>
          <w:sz w:val="22"/>
        </w:rPr>
      </w:pPr>
    </w:p>
    <w:p w14:paraId="5760231F" w14:textId="77777777" w:rsidR="00BA5A9E" w:rsidRDefault="00BA5A9E">
      <w:pPr>
        <w:pStyle w:val="Szvegtrzs"/>
        <w:rPr>
          <w:i/>
          <w:iCs/>
          <w:sz w:val="22"/>
        </w:rPr>
      </w:pPr>
    </w:p>
    <w:p w14:paraId="1E305307" w14:textId="77777777" w:rsidR="00BA5A9E" w:rsidRDefault="00BA5A9E">
      <w:pPr>
        <w:pStyle w:val="Szvegtrzs"/>
        <w:rPr>
          <w:i/>
          <w:iCs/>
          <w:sz w:val="22"/>
        </w:rPr>
      </w:pPr>
    </w:p>
    <w:p w14:paraId="3EEDE333" w14:textId="77777777" w:rsidR="00BA5A9E" w:rsidRDefault="00BA5A9E">
      <w:pPr>
        <w:pStyle w:val="Szvegtrzs"/>
        <w:rPr>
          <w:i/>
          <w:iCs/>
          <w:sz w:val="22"/>
        </w:rPr>
      </w:pPr>
    </w:p>
    <w:p w14:paraId="4731E315" w14:textId="77777777" w:rsidR="00B438C0" w:rsidRDefault="00B438C0">
      <w:pPr>
        <w:pStyle w:val="Szvegtrzs"/>
        <w:rPr>
          <w:i/>
          <w:iCs/>
          <w:sz w:val="22"/>
        </w:rPr>
      </w:pPr>
    </w:p>
    <w:p w14:paraId="5FE18860" w14:textId="77777777" w:rsidR="00BA5A9E" w:rsidRDefault="00BA5A9E">
      <w:pPr>
        <w:pStyle w:val="Szvegtrzs"/>
        <w:rPr>
          <w:i/>
          <w:iCs/>
          <w:sz w:val="22"/>
        </w:rPr>
      </w:pPr>
    </w:p>
    <w:p w14:paraId="419604F6" w14:textId="77777777" w:rsidR="004C4340" w:rsidRDefault="004C4340" w:rsidP="00EE2F04">
      <w:pPr>
        <w:rPr>
          <w:b/>
          <w:bCs/>
          <w:i/>
          <w:iCs/>
          <w:sz w:val="22"/>
        </w:rPr>
        <w:sectPr w:rsidR="004C4340" w:rsidSect="004C4340">
          <w:type w:val="continuous"/>
          <w:pgSz w:w="11906" w:h="16838"/>
          <w:pgMar w:top="1245" w:right="720" w:bottom="1276" w:left="720" w:header="709" w:footer="709" w:gutter="0"/>
          <w:cols w:space="708"/>
          <w:docGrid w:linePitch="360"/>
        </w:sectPr>
      </w:pPr>
    </w:p>
    <w:p w14:paraId="33492C68" w14:textId="230C3A03" w:rsidR="004C4340" w:rsidRPr="00EA3588" w:rsidRDefault="004C4340" w:rsidP="004C4340">
      <w:pPr>
        <w:jc w:val="right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lastRenderedPageBreak/>
        <w:t>3.</w:t>
      </w:r>
      <w:r>
        <w:t xml:space="preserve"> </w:t>
      </w:r>
      <w:r>
        <w:rPr>
          <w:b/>
          <w:bCs/>
          <w:i/>
          <w:iCs/>
        </w:rPr>
        <w:t>melléklet a 17/2007.(X.31.) önkormányzati rendelethe</w:t>
      </w:r>
      <w:r w:rsidR="00EE2F04">
        <w:rPr>
          <w:b/>
          <w:bCs/>
          <w:i/>
          <w:iCs/>
        </w:rPr>
        <w:t>z</w:t>
      </w:r>
      <w:r>
        <w:rPr>
          <w:b/>
          <w:bCs/>
          <w:sz w:val="22"/>
        </w:rPr>
        <w:t xml:space="preserve"> </w:t>
      </w:r>
    </w:p>
    <w:p w14:paraId="19395FDC" w14:textId="77777777" w:rsidR="004C4340" w:rsidRDefault="004C4340" w:rsidP="004C4340">
      <w:pPr>
        <w:rPr>
          <w:b/>
          <w:bCs/>
          <w:sz w:val="18"/>
          <w:szCs w:val="18"/>
        </w:rPr>
      </w:pPr>
    </w:p>
    <w:p w14:paraId="491F38BD" w14:textId="77777777" w:rsidR="004C4340" w:rsidRDefault="004C4340" w:rsidP="004C4340">
      <w:pPr>
        <w:ind w:left="-851"/>
        <w:jc w:val="both"/>
      </w:pPr>
    </w:p>
    <w:p w14:paraId="126936EA" w14:textId="77777777" w:rsidR="00EE2F04" w:rsidRDefault="00EE2F04" w:rsidP="00EE2F04">
      <w:pPr>
        <w:spacing w:after="120"/>
        <w:jc w:val="both"/>
      </w:pPr>
      <w:r w:rsidRPr="000570C2">
        <w:t xml:space="preserve"> </w:t>
      </w:r>
      <w:bookmarkStart w:id="0" w:name="_Hlk158901510"/>
      <w:r w:rsidRPr="005C2BFF">
        <w:t xml:space="preserve">Szigethalom Város Önkormányzat Képviselő-testületének a feladatkörébe tartozó szociális szolgáltatásokról szóló </w:t>
      </w:r>
      <w:bookmarkStart w:id="1" w:name="_Hlk127358146"/>
      <w:r w:rsidRPr="005C2BFF">
        <w:t>17/2007.</w:t>
      </w:r>
      <w:r>
        <w:t xml:space="preserve"> </w:t>
      </w:r>
      <w:r w:rsidRPr="005C2BFF">
        <w:t>(X.</w:t>
      </w:r>
      <w:r>
        <w:t xml:space="preserve"> </w:t>
      </w:r>
      <w:r w:rsidRPr="005C2BFF">
        <w:t>3</w:t>
      </w:r>
      <w:r>
        <w:t>1</w:t>
      </w:r>
      <w:r w:rsidRPr="005C2BFF">
        <w:t xml:space="preserve">.) </w:t>
      </w:r>
      <w:bookmarkEnd w:id="1"/>
      <w:r w:rsidRPr="005C2BFF">
        <w:t>önkormányzati rendelet 3. számú melléklete</w:t>
      </w:r>
      <w:r>
        <w:t>:</w:t>
      </w:r>
    </w:p>
    <w:p w14:paraId="696C5EA9" w14:textId="77777777" w:rsidR="00EE2F04" w:rsidRDefault="00EE2F04" w:rsidP="00EE2F04">
      <w:pPr>
        <w:ind w:left="-851"/>
        <w:jc w:val="center"/>
      </w:pPr>
      <w:r w:rsidRPr="003D11E9">
        <w:t xml:space="preserve">Szigethalom </w:t>
      </w:r>
      <w:r>
        <w:t>E</w:t>
      </w:r>
      <w:r w:rsidRPr="003D11E9">
        <w:t xml:space="preserve">gyesített </w:t>
      </w:r>
      <w:r>
        <w:t>N</w:t>
      </w:r>
      <w:r w:rsidRPr="003D11E9">
        <w:t xml:space="preserve">épjóléti </w:t>
      </w:r>
      <w:r>
        <w:t>I</w:t>
      </w:r>
      <w:r w:rsidRPr="003D11E9">
        <w:t xml:space="preserve">ntézmény </w:t>
      </w:r>
    </w:p>
    <w:p w14:paraId="7D786750" w14:textId="77777777" w:rsidR="00EE2F04" w:rsidRDefault="00EE2F04" w:rsidP="00EE2F04">
      <w:pPr>
        <w:ind w:left="-851"/>
        <w:jc w:val="center"/>
      </w:pPr>
      <w:r w:rsidRPr="003D11E9">
        <w:t xml:space="preserve">által biztosított szociális szolgáltatásokért fizetendő térítési díjak </w:t>
      </w:r>
    </w:p>
    <w:p w14:paraId="0F2053D0" w14:textId="77777777" w:rsidR="00EE2F04" w:rsidRDefault="00EE2F04" w:rsidP="00EE2F04">
      <w:pPr>
        <w:spacing w:after="120"/>
        <w:ind w:left="-851"/>
        <w:jc w:val="center"/>
      </w:pPr>
      <w:r w:rsidRPr="003D11E9">
        <w:t>202</w:t>
      </w:r>
      <w:r>
        <w:t>5</w:t>
      </w:r>
      <w:r w:rsidRPr="003D11E9">
        <w:t xml:space="preserve">. </w:t>
      </w:r>
      <w:r>
        <w:t>február</w:t>
      </w:r>
      <w:r w:rsidRPr="003D11E9">
        <w:t xml:space="preserve"> 1</w:t>
      </w:r>
      <w:r>
        <w:t>. napjától</w:t>
      </w:r>
    </w:p>
    <w:p w14:paraId="663C0DD4" w14:textId="77777777" w:rsidR="00EE2F04" w:rsidRDefault="00EE2F04" w:rsidP="00EE2F04">
      <w:r>
        <w:t>I. Szigethalom egyesített népjóléti intézmény által biztosított szociális ellátások szolgáltatási önköltségei, megállapított intézményi térítési díjak konkrét összegei 2025. február 1. napjától</w:t>
      </w:r>
    </w:p>
    <w:p w14:paraId="28EB71DB" w14:textId="77777777" w:rsidR="00EE2F04" w:rsidRDefault="00EE2F04" w:rsidP="00EE2F04"/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6"/>
        <w:gridCol w:w="1820"/>
        <w:gridCol w:w="3118"/>
        <w:gridCol w:w="3259"/>
      </w:tblGrid>
      <w:tr w:rsidR="00EE2F04" w:rsidRPr="006431F5" w14:paraId="0837E64B" w14:textId="77777777" w:rsidTr="003C75AB">
        <w:trPr>
          <w:trHeight w:val="149"/>
        </w:trPr>
        <w:tc>
          <w:tcPr>
            <w:tcW w:w="1987" w:type="pct"/>
          </w:tcPr>
          <w:p w14:paraId="6B7BB15A" w14:textId="77777777" w:rsidR="00EE2F04" w:rsidRPr="006431F5" w:rsidRDefault="00EE2F04" w:rsidP="003C75A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431F5">
              <w:rPr>
                <w:b/>
                <w:bCs/>
                <w:i/>
                <w:iCs/>
                <w:sz w:val="20"/>
                <w:szCs w:val="20"/>
              </w:rPr>
              <w:t>Szociális ellátások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034FBEE3" w14:textId="77777777" w:rsidR="00EE2F04" w:rsidRPr="006431F5" w:rsidRDefault="00EE2F04" w:rsidP="003C75A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431F5">
              <w:rPr>
                <w:b/>
                <w:bCs/>
                <w:i/>
                <w:iCs/>
                <w:sz w:val="20"/>
                <w:szCs w:val="20"/>
              </w:rPr>
              <w:t>Tervezett ellátottak száma</w:t>
            </w:r>
          </w:p>
        </w:tc>
        <w:tc>
          <w:tcPr>
            <w:tcW w:w="1146" w:type="pct"/>
            <w:shd w:val="clear" w:color="auto" w:fill="auto"/>
            <w:vAlign w:val="bottom"/>
            <w:hideMark/>
          </w:tcPr>
          <w:p w14:paraId="255AC13D" w14:textId="77777777" w:rsidR="00EE2F04" w:rsidRPr="006431F5" w:rsidRDefault="00EE2F04" w:rsidP="003C75A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431F5">
              <w:rPr>
                <w:b/>
                <w:bCs/>
                <w:i/>
                <w:iCs/>
                <w:sz w:val="20"/>
                <w:szCs w:val="20"/>
              </w:rPr>
              <w:t>Szolgáltatási önköltség</w:t>
            </w:r>
          </w:p>
        </w:tc>
        <w:tc>
          <w:tcPr>
            <w:tcW w:w="1198" w:type="pct"/>
            <w:shd w:val="clear" w:color="auto" w:fill="auto"/>
            <w:vAlign w:val="bottom"/>
            <w:hideMark/>
          </w:tcPr>
          <w:p w14:paraId="25B41289" w14:textId="77777777" w:rsidR="00EE2F04" w:rsidRPr="006431F5" w:rsidRDefault="00EE2F04" w:rsidP="003C75A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431F5">
              <w:rPr>
                <w:b/>
                <w:bCs/>
                <w:i/>
                <w:iCs/>
                <w:sz w:val="20"/>
                <w:szCs w:val="20"/>
              </w:rPr>
              <w:t>Megállapított intézményi térítési díj konkrét összege</w:t>
            </w:r>
          </w:p>
        </w:tc>
      </w:tr>
      <w:tr w:rsidR="00EE2F04" w:rsidRPr="006431F5" w14:paraId="35D31612" w14:textId="77777777" w:rsidTr="003C75AB">
        <w:trPr>
          <w:trHeight w:val="243"/>
        </w:trPr>
        <w:tc>
          <w:tcPr>
            <w:tcW w:w="1987" w:type="pct"/>
          </w:tcPr>
          <w:p w14:paraId="638A7A86" w14:textId="77777777" w:rsidR="00EE2F04" w:rsidRPr="006431F5" w:rsidRDefault="00EE2F04" w:rsidP="003C75AB">
            <w:pPr>
              <w:rPr>
                <w:sz w:val="20"/>
                <w:szCs w:val="20"/>
              </w:rPr>
            </w:pPr>
            <w:r w:rsidRPr="006431F5">
              <w:rPr>
                <w:sz w:val="20"/>
                <w:szCs w:val="20"/>
              </w:rPr>
              <w:t xml:space="preserve">Szociális étkezés 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528B581F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6</w:t>
            </w:r>
            <w:r w:rsidRPr="00B93C4C">
              <w:rPr>
                <w:sz w:val="16"/>
                <w:szCs w:val="16"/>
              </w:rPr>
              <w:t xml:space="preserve"> fő</w:t>
            </w:r>
          </w:p>
        </w:tc>
        <w:tc>
          <w:tcPr>
            <w:tcW w:w="1146" w:type="pct"/>
            <w:shd w:val="clear" w:color="auto" w:fill="auto"/>
            <w:noWrap/>
            <w:vAlign w:val="bottom"/>
            <w:hideMark/>
          </w:tcPr>
          <w:p w14:paraId="46C07740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1.600, -Ft/nap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60ABB1DB" w14:textId="77777777" w:rsidR="00EE2F04" w:rsidRPr="006431F5" w:rsidRDefault="00EE2F04" w:rsidP="003C75AB">
            <w:pPr>
              <w:jc w:val="center"/>
              <w:rPr>
                <w:b/>
                <w:bCs/>
                <w:strike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1.530</w:t>
            </w:r>
            <w:r w:rsidRPr="00B93C4C">
              <w:rPr>
                <w:b/>
                <w:bCs/>
                <w:sz w:val="16"/>
                <w:szCs w:val="16"/>
              </w:rPr>
              <w:t>-Ft/nap</w:t>
            </w:r>
          </w:p>
        </w:tc>
      </w:tr>
      <w:tr w:rsidR="00EE2F04" w:rsidRPr="006431F5" w14:paraId="47E0BC46" w14:textId="77777777" w:rsidTr="003C75AB">
        <w:trPr>
          <w:trHeight w:val="243"/>
        </w:trPr>
        <w:tc>
          <w:tcPr>
            <w:tcW w:w="1987" w:type="pct"/>
          </w:tcPr>
          <w:p w14:paraId="7E027F83" w14:textId="77777777" w:rsidR="00EE2F04" w:rsidRPr="006431F5" w:rsidRDefault="00EE2F04" w:rsidP="003C75AB">
            <w:pPr>
              <w:rPr>
                <w:sz w:val="20"/>
                <w:szCs w:val="20"/>
              </w:rPr>
            </w:pPr>
            <w:r w:rsidRPr="006431F5">
              <w:rPr>
                <w:sz w:val="20"/>
                <w:szCs w:val="20"/>
              </w:rPr>
              <w:t>Szociális étkezés kiszállítási díja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40E2AFAA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 w:rsidRPr="00B93C4C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1</w:t>
            </w:r>
            <w:r w:rsidRPr="00B93C4C">
              <w:rPr>
                <w:sz w:val="16"/>
                <w:szCs w:val="16"/>
              </w:rPr>
              <w:t xml:space="preserve"> fő</w:t>
            </w:r>
          </w:p>
        </w:tc>
        <w:tc>
          <w:tcPr>
            <w:tcW w:w="1146" w:type="pct"/>
            <w:shd w:val="clear" w:color="auto" w:fill="auto"/>
            <w:noWrap/>
            <w:vAlign w:val="bottom"/>
            <w:hideMark/>
          </w:tcPr>
          <w:p w14:paraId="5379D5F6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410 -Ft/nap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041229F8" w14:textId="77777777" w:rsidR="00EE2F04" w:rsidRPr="006431F5" w:rsidRDefault="00EE2F04" w:rsidP="003C75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190</w:t>
            </w:r>
            <w:r w:rsidRPr="00B93C4C">
              <w:rPr>
                <w:b/>
                <w:bCs/>
                <w:sz w:val="16"/>
                <w:szCs w:val="16"/>
              </w:rPr>
              <w:t>, -Ft/nap</w:t>
            </w:r>
          </w:p>
        </w:tc>
      </w:tr>
      <w:tr w:rsidR="00EE2F04" w:rsidRPr="006431F5" w14:paraId="07015A1B" w14:textId="77777777" w:rsidTr="003C75AB">
        <w:trPr>
          <w:trHeight w:val="243"/>
        </w:trPr>
        <w:tc>
          <w:tcPr>
            <w:tcW w:w="1987" w:type="pct"/>
          </w:tcPr>
          <w:p w14:paraId="13A3B794" w14:textId="77777777" w:rsidR="00EE2F04" w:rsidRPr="006431F5" w:rsidRDefault="00EE2F04" w:rsidP="003C75AB">
            <w:pPr>
              <w:rPr>
                <w:sz w:val="20"/>
                <w:szCs w:val="20"/>
              </w:rPr>
            </w:pPr>
            <w:r w:rsidRPr="006431F5">
              <w:rPr>
                <w:sz w:val="20"/>
                <w:szCs w:val="20"/>
              </w:rPr>
              <w:t xml:space="preserve">Házi segítségnyújtás </w:t>
            </w:r>
            <w:r w:rsidRPr="006431F5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0AC65CB2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22+2 fő</w:t>
            </w:r>
          </w:p>
        </w:tc>
        <w:tc>
          <w:tcPr>
            <w:tcW w:w="1146" w:type="pct"/>
            <w:shd w:val="clear" w:color="auto" w:fill="auto"/>
            <w:noWrap/>
            <w:vAlign w:val="bottom"/>
            <w:hideMark/>
          </w:tcPr>
          <w:p w14:paraId="76DEC76B" w14:textId="77777777" w:rsidR="00EE2F04" w:rsidRPr="006431F5" w:rsidRDefault="00EE2F04" w:rsidP="003C75AB">
            <w:pPr>
              <w:jc w:val="center"/>
              <w:rPr>
                <w:strike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3.580, </w:t>
            </w:r>
            <w:r w:rsidRPr="001F01F3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Ft/óra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5B953AE5" w14:textId="77777777" w:rsidR="00EE2F04" w:rsidRPr="006431F5" w:rsidRDefault="00EE2F04" w:rsidP="003C75AB">
            <w:pPr>
              <w:jc w:val="center"/>
              <w:rPr>
                <w:b/>
                <w:bCs/>
                <w:sz w:val="20"/>
                <w:szCs w:val="20"/>
              </w:rPr>
            </w:pPr>
            <w:r w:rsidRPr="00F52528">
              <w:rPr>
                <w:b/>
                <w:bCs/>
                <w:sz w:val="16"/>
                <w:szCs w:val="16"/>
              </w:rPr>
              <w:t>850</w:t>
            </w:r>
            <w:r>
              <w:rPr>
                <w:b/>
                <w:bCs/>
                <w:sz w:val="16"/>
                <w:szCs w:val="16"/>
              </w:rPr>
              <w:t>, -Ft/óra</w:t>
            </w:r>
          </w:p>
        </w:tc>
      </w:tr>
      <w:tr w:rsidR="00EE2F04" w:rsidRPr="006431F5" w14:paraId="00C0BD1D" w14:textId="77777777" w:rsidTr="003C75AB">
        <w:trPr>
          <w:trHeight w:val="243"/>
        </w:trPr>
        <w:tc>
          <w:tcPr>
            <w:tcW w:w="1987" w:type="pct"/>
          </w:tcPr>
          <w:p w14:paraId="59EA7B66" w14:textId="77777777" w:rsidR="00EE2F04" w:rsidRPr="006431F5" w:rsidRDefault="00EE2F04" w:rsidP="003C75AB">
            <w:pPr>
              <w:rPr>
                <w:sz w:val="20"/>
                <w:szCs w:val="20"/>
              </w:rPr>
            </w:pPr>
            <w:r w:rsidRPr="006431F5">
              <w:rPr>
                <w:sz w:val="20"/>
                <w:szCs w:val="20"/>
              </w:rPr>
              <w:t>Támogató szolgáltatások személyi segítés (</w:t>
            </w:r>
            <w:proofErr w:type="spellStart"/>
            <w:r w:rsidRPr="006431F5">
              <w:rPr>
                <w:sz w:val="20"/>
                <w:szCs w:val="20"/>
              </w:rPr>
              <w:t>gondozás+segítés</w:t>
            </w:r>
            <w:proofErr w:type="spellEnd"/>
            <w:r w:rsidRPr="006431F5">
              <w:rPr>
                <w:sz w:val="20"/>
                <w:szCs w:val="20"/>
              </w:rPr>
              <w:t>)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138CDDBC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 w:rsidRPr="00B93C4C">
              <w:rPr>
                <w:sz w:val="16"/>
                <w:szCs w:val="16"/>
              </w:rPr>
              <w:t>10fő</w:t>
            </w:r>
          </w:p>
        </w:tc>
        <w:tc>
          <w:tcPr>
            <w:tcW w:w="1146" w:type="pct"/>
            <w:shd w:val="clear" w:color="auto" w:fill="auto"/>
            <w:noWrap/>
            <w:vAlign w:val="bottom"/>
            <w:hideMark/>
          </w:tcPr>
          <w:p w14:paraId="1E233B6F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5.895, -Ft/óra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48ABC566" w14:textId="77777777" w:rsidR="00EE2F04" w:rsidRPr="006431F5" w:rsidRDefault="00EE2F04" w:rsidP="003C75AB">
            <w:pPr>
              <w:jc w:val="center"/>
              <w:rPr>
                <w:b/>
                <w:bCs/>
                <w:strike/>
                <w:sz w:val="20"/>
                <w:szCs w:val="20"/>
              </w:rPr>
            </w:pPr>
            <w:r w:rsidRPr="001F01F3">
              <w:rPr>
                <w:b/>
                <w:bCs/>
                <w:sz w:val="16"/>
                <w:szCs w:val="16"/>
              </w:rPr>
              <w:t>700</w:t>
            </w:r>
            <w:r>
              <w:rPr>
                <w:b/>
                <w:bCs/>
                <w:sz w:val="16"/>
                <w:szCs w:val="16"/>
              </w:rPr>
              <w:t>, -Ft/óra</w:t>
            </w:r>
          </w:p>
        </w:tc>
      </w:tr>
      <w:tr w:rsidR="00EE2F04" w:rsidRPr="006431F5" w14:paraId="1E0284AA" w14:textId="77777777" w:rsidTr="003C75AB">
        <w:trPr>
          <w:trHeight w:val="243"/>
        </w:trPr>
        <w:tc>
          <w:tcPr>
            <w:tcW w:w="1987" w:type="pct"/>
          </w:tcPr>
          <w:p w14:paraId="7D23B9F4" w14:textId="77777777" w:rsidR="00EE2F04" w:rsidRPr="006431F5" w:rsidRDefault="00EE2F04" w:rsidP="003C75AB">
            <w:pPr>
              <w:rPr>
                <w:sz w:val="20"/>
                <w:szCs w:val="20"/>
              </w:rPr>
            </w:pPr>
            <w:r w:rsidRPr="006431F5">
              <w:rPr>
                <w:sz w:val="20"/>
                <w:szCs w:val="20"/>
              </w:rPr>
              <w:t>Támogató szolgáltatás – szállítási szolgáltatás (</w:t>
            </w:r>
            <w:r w:rsidRPr="006431F5">
              <w:rPr>
                <w:bCs/>
                <w:iCs/>
                <w:sz w:val="20"/>
                <w:szCs w:val="20"/>
              </w:rPr>
              <w:t>10.150km</w:t>
            </w:r>
            <w:r w:rsidRPr="006431F5">
              <w:rPr>
                <w:sz w:val="20"/>
                <w:szCs w:val="20"/>
              </w:rPr>
              <w:t>/év)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5EA1BD3A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10</w:t>
            </w:r>
            <w:r w:rsidRPr="00B93C4C">
              <w:rPr>
                <w:sz w:val="16"/>
                <w:szCs w:val="16"/>
              </w:rPr>
              <w:t xml:space="preserve"> fő</w:t>
            </w:r>
          </w:p>
        </w:tc>
        <w:tc>
          <w:tcPr>
            <w:tcW w:w="1146" w:type="pct"/>
            <w:shd w:val="clear" w:color="auto" w:fill="auto"/>
            <w:noWrap/>
            <w:vAlign w:val="bottom"/>
            <w:hideMark/>
          </w:tcPr>
          <w:p w14:paraId="7DE53B8C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 w:rsidRPr="00B93C4C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540</w:t>
            </w:r>
            <w:r w:rsidRPr="00B93C4C">
              <w:rPr>
                <w:sz w:val="16"/>
                <w:szCs w:val="16"/>
              </w:rPr>
              <w:t>, -Ft/km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5E2A7620" w14:textId="77777777" w:rsidR="00EE2F04" w:rsidRPr="006431F5" w:rsidRDefault="00EE2F04" w:rsidP="003C75AB">
            <w:pPr>
              <w:jc w:val="center"/>
              <w:rPr>
                <w:b/>
                <w:bCs/>
                <w:strike/>
                <w:sz w:val="20"/>
                <w:szCs w:val="20"/>
              </w:rPr>
            </w:pPr>
            <w:r w:rsidRPr="00B93C4C">
              <w:rPr>
                <w:b/>
                <w:bCs/>
                <w:sz w:val="16"/>
                <w:szCs w:val="16"/>
              </w:rPr>
              <w:t>2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B93C4C">
              <w:rPr>
                <w:b/>
                <w:bCs/>
                <w:sz w:val="16"/>
                <w:szCs w:val="16"/>
              </w:rPr>
              <w:t>0, -Ft/km</w:t>
            </w:r>
          </w:p>
        </w:tc>
      </w:tr>
      <w:tr w:rsidR="00EE2F04" w:rsidRPr="006431F5" w14:paraId="16813CAE" w14:textId="77777777" w:rsidTr="003C75AB">
        <w:trPr>
          <w:trHeight w:val="243"/>
        </w:trPr>
        <w:tc>
          <w:tcPr>
            <w:tcW w:w="1987" w:type="pct"/>
          </w:tcPr>
          <w:p w14:paraId="61A83BD5" w14:textId="77777777" w:rsidR="00EE2F04" w:rsidRPr="006431F5" w:rsidRDefault="00EE2F04" w:rsidP="003C75AB">
            <w:pPr>
              <w:rPr>
                <w:sz w:val="20"/>
                <w:szCs w:val="20"/>
              </w:rPr>
            </w:pPr>
            <w:r w:rsidRPr="006431F5">
              <w:rPr>
                <w:sz w:val="20"/>
                <w:szCs w:val="20"/>
              </w:rPr>
              <w:t xml:space="preserve">Idősek nappali ellátása 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0E0C3E90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7 fő</w:t>
            </w:r>
          </w:p>
        </w:tc>
        <w:tc>
          <w:tcPr>
            <w:tcW w:w="1146" w:type="pct"/>
            <w:shd w:val="clear" w:color="auto" w:fill="auto"/>
            <w:noWrap/>
            <w:vAlign w:val="bottom"/>
            <w:hideMark/>
          </w:tcPr>
          <w:p w14:paraId="06C8C82C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4.665, -Ft/nap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5FB3F9C1" w14:textId="77777777" w:rsidR="00EE2F04" w:rsidRPr="006431F5" w:rsidRDefault="00EE2F04" w:rsidP="003C75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975, -Ft/nap</w:t>
            </w:r>
          </w:p>
        </w:tc>
      </w:tr>
      <w:tr w:rsidR="00EE2F04" w:rsidRPr="006431F5" w14:paraId="2152BBBF" w14:textId="77777777" w:rsidTr="003C75AB">
        <w:trPr>
          <w:trHeight w:val="243"/>
        </w:trPr>
        <w:tc>
          <w:tcPr>
            <w:tcW w:w="1987" w:type="pct"/>
          </w:tcPr>
          <w:p w14:paraId="77019156" w14:textId="77777777" w:rsidR="00EE2F04" w:rsidRPr="006431F5" w:rsidRDefault="00EE2F04" w:rsidP="003C75AB">
            <w:pPr>
              <w:rPr>
                <w:sz w:val="20"/>
                <w:szCs w:val="20"/>
              </w:rPr>
            </w:pPr>
            <w:proofErr w:type="spellStart"/>
            <w:r w:rsidRPr="006431F5">
              <w:rPr>
                <w:sz w:val="20"/>
                <w:szCs w:val="20"/>
              </w:rPr>
              <w:t>Demensek</w:t>
            </w:r>
            <w:proofErr w:type="spellEnd"/>
            <w:r w:rsidRPr="006431F5">
              <w:rPr>
                <w:sz w:val="20"/>
                <w:szCs w:val="20"/>
              </w:rPr>
              <w:t xml:space="preserve"> nappali ellátása étkezés nélkül</w:t>
            </w:r>
          </w:p>
        </w:tc>
        <w:tc>
          <w:tcPr>
            <w:tcW w:w="669" w:type="pct"/>
            <w:shd w:val="clear" w:color="auto" w:fill="auto"/>
            <w:noWrap/>
            <w:vAlign w:val="bottom"/>
          </w:tcPr>
          <w:p w14:paraId="12317DF1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 w:rsidRPr="00B93C4C">
              <w:rPr>
                <w:sz w:val="16"/>
                <w:szCs w:val="16"/>
              </w:rPr>
              <w:t>6 fő</w:t>
            </w:r>
          </w:p>
        </w:tc>
        <w:tc>
          <w:tcPr>
            <w:tcW w:w="1146" w:type="pct"/>
            <w:shd w:val="clear" w:color="auto" w:fill="auto"/>
            <w:noWrap/>
            <w:vAlign w:val="bottom"/>
          </w:tcPr>
          <w:p w14:paraId="0FB93708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18.520 -Ft/nap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</w:tcPr>
          <w:p w14:paraId="4F80F563" w14:textId="77777777" w:rsidR="00EE2F04" w:rsidRPr="006431F5" w:rsidRDefault="00EE2F04" w:rsidP="003C75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975</w:t>
            </w:r>
            <w:r w:rsidRPr="00B93C4C">
              <w:rPr>
                <w:b/>
                <w:bCs/>
                <w:sz w:val="16"/>
                <w:szCs w:val="16"/>
              </w:rPr>
              <w:t xml:space="preserve"> -Ft/nap</w:t>
            </w:r>
          </w:p>
        </w:tc>
      </w:tr>
      <w:tr w:rsidR="00EE2F04" w:rsidRPr="006431F5" w14:paraId="235D7DF3" w14:textId="77777777" w:rsidTr="003C75AB">
        <w:trPr>
          <w:trHeight w:val="243"/>
        </w:trPr>
        <w:tc>
          <w:tcPr>
            <w:tcW w:w="1987" w:type="pct"/>
          </w:tcPr>
          <w:p w14:paraId="7DF94D9F" w14:textId="77777777" w:rsidR="00EE2F04" w:rsidRPr="006431F5" w:rsidRDefault="00EE2F04" w:rsidP="003C75AB">
            <w:pPr>
              <w:rPr>
                <w:sz w:val="20"/>
                <w:szCs w:val="20"/>
              </w:rPr>
            </w:pPr>
            <w:r w:rsidRPr="006431F5">
              <w:rPr>
                <w:sz w:val="20"/>
                <w:szCs w:val="20"/>
              </w:rPr>
              <w:t xml:space="preserve">Demens nappali ellátása étkezéssel 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6023D8A7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 w:rsidRPr="00B93C4C">
              <w:rPr>
                <w:sz w:val="16"/>
                <w:szCs w:val="16"/>
              </w:rPr>
              <w:t>6 fő</w:t>
            </w:r>
          </w:p>
        </w:tc>
        <w:tc>
          <w:tcPr>
            <w:tcW w:w="1146" w:type="pct"/>
            <w:shd w:val="clear" w:color="auto" w:fill="auto"/>
            <w:noWrap/>
            <w:vAlign w:val="bottom"/>
            <w:hideMark/>
          </w:tcPr>
          <w:p w14:paraId="5A3B5D4D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 w:rsidRPr="00C13BDE">
              <w:rPr>
                <w:sz w:val="16"/>
                <w:szCs w:val="16"/>
              </w:rPr>
              <w:t>19.950,</w:t>
            </w:r>
            <w:r>
              <w:rPr>
                <w:sz w:val="16"/>
                <w:szCs w:val="16"/>
              </w:rPr>
              <w:t xml:space="preserve"> -Ft/nap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32773C9F" w14:textId="77777777" w:rsidR="00EE2F04" w:rsidRPr="006431F5" w:rsidRDefault="00EE2F04" w:rsidP="003C75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2.050</w:t>
            </w:r>
            <w:r w:rsidRPr="00B93C4C">
              <w:rPr>
                <w:b/>
                <w:bCs/>
                <w:sz w:val="16"/>
                <w:szCs w:val="16"/>
              </w:rPr>
              <w:t>, -Ft/nap</w:t>
            </w:r>
          </w:p>
        </w:tc>
      </w:tr>
      <w:tr w:rsidR="00EE2F04" w:rsidRPr="006431F5" w14:paraId="6809C925" w14:textId="77777777" w:rsidTr="003C75AB">
        <w:trPr>
          <w:trHeight w:val="243"/>
        </w:trPr>
        <w:tc>
          <w:tcPr>
            <w:tcW w:w="1987" w:type="pct"/>
          </w:tcPr>
          <w:p w14:paraId="54B5931E" w14:textId="77777777" w:rsidR="00EE2F04" w:rsidRPr="006431F5" w:rsidRDefault="00EE2F04" w:rsidP="003C75AB">
            <w:pPr>
              <w:rPr>
                <w:sz w:val="20"/>
                <w:szCs w:val="20"/>
              </w:rPr>
            </w:pPr>
            <w:r w:rsidRPr="006431F5">
              <w:rPr>
                <w:sz w:val="20"/>
                <w:szCs w:val="20"/>
              </w:rPr>
              <w:t xml:space="preserve">Fogyatékkal élők nappali ellátása étkezéssel 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54D9B672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26 fő</w:t>
            </w:r>
          </w:p>
        </w:tc>
        <w:tc>
          <w:tcPr>
            <w:tcW w:w="1146" w:type="pct"/>
            <w:shd w:val="clear" w:color="auto" w:fill="auto"/>
            <w:noWrap/>
            <w:vAlign w:val="bottom"/>
            <w:hideMark/>
          </w:tcPr>
          <w:p w14:paraId="3F39175E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12.275 -Ft/nap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0C4256D4" w14:textId="77777777" w:rsidR="00EE2F04" w:rsidRPr="006431F5" w:rsidRDefault="00EE2F04" w:rsidP="003C75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7.380-Ft/nap</w:t>
            </w:r>
          </w:p>
        </w:tc>
      </w:tr>
      <w:tr w:rsidR="00EE2F04" w:rsidRPr="006431F5" w14:paraId="4379835B" w14:textId="77777777" w:rsidTr="003C75AB">
        <w:trPr>
          <w:trHeight w:val="243"/>
        </w:trPr>
        <w:tc>
          <w:tcPr>
            <w:tcW w:w="1987" w:type="pct"/>
          </w:tcPr>
          <w:p w14:paraId="5A76913E" w14:textId="77777777" w:rsidR="00EE2F04" w:rsidRPr="006431F5" w:rsidRDefault="00EE2F04" w:rsidP="003C75AB">
            <w:pPr>
              <w:rPr>
                <w:sz w:val="20"/>
                <w:szCs w:val="20"/>
              </w:rPr>
            </w:pPr>
            <w:r w:rsidRPr="006431F5">
              <w:rPr>
                <w:sz w:val="20"/>
                <w:szCs w:val="20"/>
              </w:rPr>
              <w:t xml:space="preserve">Fogyatékkal élők nappali ellátása étkezés nélkül 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11AEDA95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26fő</w:t>
            </w:r>
          </w:p>
        </w:tc>
        <w:tc>
          <w:tcPr>
            <w:tcW w:w="1146" w:type="pct"/>
            <w:shd w:val="clear" w:color="auto" w:fill="auto"/>
            <w:noWrap/>
            <w:vAlign w:val="bottom"/>
            <w:hideMark/>
          </w:tcPr>
          <w:p w14:paraId="7C043E8C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10.875 -Ft/nap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49E07872" w14:textId="77777777" w:rsidR="00EE2F04" w:rsidRPr="006431F5" w:rsidRDefault="00EE2F04" w:rsidP="003C75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5.950 -Ft/nap</w:t>
            </w:r>
          </w:p>
        </w:tc>
      </w:tr>
      <w:tr w:rsidR="00EE2F04" w:rsidRPr="006431F5" w14:paraId="4E9A511F" w14:textId="77777777" w:rsidTr="003C75AB">
        <w:trPr>
          <w:trHeight w:val="243"/>
        </w:trPr>
        <w:tc>
          <w:tcPr>
            <w:tcW w:w="1987" w:type="pct"/>
          </w:tcPr>
          <w:p w14:paraId="27B12103" w14:textId="77777777" w:rsidR="00EE2F04" w:rsidRPr="006431F5" w:rsidRDefault="00EE2F04" w:rsidP="003C75AB">
            <w:pPr>
              <w:rPr>
                <w:sz w:val="20"/>
                <w:szCs w:val="20"/>
              </w:rPr>
            </w:pPr>
            <w:r w:rsidRPr="006431F5">
              <w:rPr>
                <w:sz w:val="20"/>
                <w:szCs w:val="20"/>
              </w:rPr>
              <w:t xml:space="preserve">Idősek ápolás-gondozást, tartós bentlakást biztosító ellátás 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514C3998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 w:rsidRPr="00B93C4C">
              <w:rPr>
                <w:sz w:val="16"/>
                <w:szCs w:val="16"/>
              </w:rPr>
              <w:t>48 fő</w:t>
            </w:r>
          </w:p>
        </w:tc>
        <w:tc>
          <w:tcPr>
            <w:tcW w:w="1146" w:type="pct"/>
            <w:shd w:val="clear" w:color="auto" w:fill="auto"/>
            <w:noWrap/>
            <w:vAlign w:val="bottom"/>
            <w:hideMark/>
          </w:tcPr>
          <w:p w14:paraId="744A5D53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17.620-Ft/nap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63EB2293" w14:textId="77777777" w:rsidR="00EE2F04" w:rsidRPr="006431F5" w:rsidRDefault="00EE2F04" w:rsidP="003C75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9.985</w:t>
            </w:r>
            <w:r w:rsidRPr="00B93C4C">
              <w:rPr>
                <w:b/>
                <w:bCs/>
                <w:sz w:val="16"/>
                <w:szCs w:val="16"/>
              </w:rPr>
              <w:t>-Ft/nap</w:t>
            </w:r>
          </w:p>
        </w:tc>
      </w:tr>
      <w:tr w:rsidR="00EE2F04" w:rsidRPr="006431F5" w14:paraId="7C6EA615" w14:textId="77777777" w:rsidTr="003C75AB">
        <w:trPr>
          <w:trHeight w:val="243"/>
        </w:trPr>
        <w:tc>
          <w:tcPr>
            <w:tcW w:w="1987" w:type="pct"/>
          </w:tcPr>
          <w:p w14:paraId="1126E56F" w14:textId="77777777" w:rsidR="00EE2F04" w:rsidRPr="006431F5" w:rsidRDefault="00EE2F04" w:rsidP="003C75AB">
            <w:pPr>
              <w:rPr>
                <w:sz w:val="20"/>
                <w:szCs w:val="20"/>
              </w:rPr>
            </w:pPr>
            <w:r w:rsidRPr="006431F5">
              <w:rPr>
                <w:sz w:val="20"/>
                <w:szCs w:val="20"/>
              </w:rPr>
              <w:t>Demens ápolást-gondozást, tartós bentlakást biztosító ellátás</w:t>
            </w:r>
            <w:r w:rsidRPr="006431F5">
              <w:rPr>
                <w:strike/>
                <w:sz w:val="20"/>
                <w:szCs w:val="20"/>
              </w:rPr>
              <w:t xml:space="preserve">  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1C3C9EA1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34 fő</w:t>
            </w:r>
          </w:p>
        </w:tc>
        <w:tc>
          <w:tcPr>
            <w:tcW w:w="1146" w:type="pct"/>
            <w:shd w:val="clear" w:color="auto" w:fill="auto"/>
            <w:noWrap/>
            <w:vAlign w:val="bottom"/>
            <w:hideMark/>
          </w:tcPr>
          <w:p w14:paraId="5C9E4F04" w14:textId="77777777" w:rsidR="00EE2F04" w:rsidRPr="006431F5" w:rsidRDefault="00EE2F04" w:rsidP="003C75AB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16.050, -Ft/nap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404A4610" w14:textId="77777777" w:rsidR="00EE2F04" w:rsidRPr="006431F5" w:rsidRDefault="00EE2F04" w:rsidP="003C75AB">
            <w:pPr>
              <w:jc w:val="center"/>
              <w:rPr>
                <w:b/>
                <w:bCs/>
                <w:sz w:val="20"/>
                <w:szCs w:val="20"/>
              </w:rPr>
            </w:pPr>
            <w:r w:rsidRPr="00EB68E9">
              <w:rPr>
                <w:b/>
                <w:bCs/>
                <w:sz w:val="16"/>
                <w:szCs w:val="16"/>
              </w:rPr>
              <w:t>9.985</w:t>
            </w:r>
            <w:r w:rsidRPr="00B93C4C">
              <w:rPr>
                <w:b/>
                <w:bCs/>
                <w:sz w:val="16"/>
                <w:szCs w:val="16"/>
              </w:rPr>
              <w:t xml:space="preserve"> -Ft/nap</w:t>
            </w:r>
          </w:p>
        </w:tc>
      </w:tr>
    </w:tbl>
    <w:p w14:paraId="3BE65E67" w14:textId="77777777" w:rsidR="00EE2F04" w:rsidRDefault="00EE2F04" w:rsidP="00EE2F04"/>
    <w:p w14:paraId="0FC0691E" w14:textId="77777777" w:rsidR="00EE2F04" w:rsidRDefault="00EE2F04" w:rsidP="00EE2F04">
      <w:r>
        <w:t xml:space="preserve">II. </w:t>
      </w:r>
      <w:r w:rsidRPr="00DC0EA0">
        <w:t>Alapszolgáltatáson felül nyújtott szolgáltatások díjai</w:t>
      </w:r>
    </w:p>
    <w:p w14:paraId="638D5340" w14:textId="77777777" w:rsidR="00EE2F04" w:rsidRDefault="00EE2F04" w:rsidP="00EE2F04"/>
    <w:tbl>
      <w:tblPr>
        <w:tblW w:w="34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702"/>
      </w:tblGrid>
      <w:tr w:rsidR="00EE2F04" w:rsidRPr="005D4DDD" w14:paraId="02EDB554" w14:textId="77777777" w:rsidTr="003C75AB">
        <w:trPr>
          <w:trHeight w:val="243"/>
        </w:trPr>
        <w:tc>
          <w:tcPr>
            <w:tcW w:w="4090" w:type="pct"/>
            <w:tcBorders>
              <w:bottom w:val="single" w:sz="4" w:space="0" w:color="auto"/>
            </w:tcBorders>
          </w:tcPr>
          <w:p w14:paraId="3FBFB6A9" w14:textId="77777777" w:rsidR="00EE2F04" w:rsidRPr="00DC0EA0" w:rsidRDefault="00EE2F04" w:rsidP="003C75AB">
            <w:pPr>
              <w:rPr>
                <w:sz w:val="20"/>
                <w:szCs w:val="20"/>
              </w:rPr>
            </w:pPr>
            <w:r w:rsidRPr="00DC0EA0">
              <w:rPr>
                <w:sz w:val="20"/>
                <w:szCs w:val="20"/>
              </w:rPr>
              <w:t xml:space="preserve">Idősek, </w:t>
            </w:r>
            <w:proofErr w:type="spellStart"/>
            <w:r w:rsidRPr="00DC0EA0">
              <w:rPr>
                <w:sz w:val="20"/>
                <w:szCs w:val="20"/>
              </w:rPr>
              <w:t>demensek</w:t>
            </w:r>
            <w:proofErr w:type="spellEnd"/>
            <w:r w:rsidRPr="00DC0EA0">
              <w:rPr>
                <w:sz w:val="20"/>
                <w:szCs w:val="20"/>
              </w:rPr>
              <w:t xml:space="preserve"> és fogyatékkal élők nappali ellátása tízórai +uzsonna (</w:t>
            </w:r>
            <w:r>
              <w:rPr>
                <w:sz w:val="20"/>
                <w:szCs w:val="20"/>
              </w:rPr>
              <w:t>800</w:t>
            </w:r>
            <w:r w:rsidRPr="00DC0EA0">
              <w:rPr>
                <w:sz w:val="20"/>
                <w:szCs w:val="20"/>
              </w:rPr>
              <w:t xml:space="preserve">Ft + </w:t>
            </w:r>
            <w:r>
              <w:rPr>
                <w:sz w:val="20"/>
                <w:szCs w:val="20"/>
              </w:rPr>
              <w:t>410</w:t>
            </w:r>
            <w:r w:rsidRPr="00DC0EA0">
              <w:rPr>
                <w:sz w:val="20"/>
                <w:szCs w:val="20"/>
              </w:rPr>
              <w:t>Ft)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vAlign w:val="bottom"/>
          </w:tcPr>
          <w:p w14:paraId="38CF4743" w14:textId="77777777" w:rsidR="00EE2F04" w:rsidRPr="00DC0EA0" w:rsidRDefault="00EE2F04" w:rsidP="003C75A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1.210 </w:t>
            </w:r>
            <w:r w:rsidRPr="00DC0EA0">
              <w:rPr>
                <w:b/>
                <w:bCs/>
                <w:sz w:val="20"/>
                <w:szCs w:val="20"/>
              </w:rPr>
              <w:t>Ft</w:t>
            </w:r>
          </w:p>
        </w:tc>
      </w:tr>
      <w:tr w:rsidR="00EE2F04" w:rsidRPr="005D4DDD" w14:paraId="08A7F908" w14:textId="77777777" w:rsidTr="003C75AB">
        <w:trPr>
          <w:trHeight w:val="243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51FEC6" w14:textId="77777777" w:rsidR="00EE2F04" w:rsidRPr="00DC0EA0" w:rsidRDefault="00EE2F04" w:rsidP="003C75AB">
            <w:pPr>
              <w:spacing w:before="12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Egyéni gyógytorna:</w:t>
            </w:r>
          </w:p>
        </w:tc>
      </w:tr>
      <w:tr w:rsidR="00EE2F04" w:rsidRPr="005D4DDD" w14:paraId="4E83555A" w14:textId="77777777" w:rsidTr="003C75AB">
        <w:trPr>
          <w:trHeight w:val="243"/>
        </w:trPr>
        <w:tc>
          <w:tcPr>
            <w:tcW w:w="4090" w:type="pct"/>
            <w:shd w:val="clear" w:color="auto" w:fill="auto"/>
            <w:noWrap/>
            <w:vAlign w:val="bottom"/>
            <w:hideMark/>
          </w:tcPr>
          <w:p w14:paraId="2F095F21" w14:textId="77777777" w:rsidR="00EE2F04" w:rsidRPr="006A2FCD" w:rsidRDefault="00EE2F04" w:rsidP="00EE2F04">
            <w:pPr>
              <w:pStyle w:val="Listaszerbekezds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6A2FCD">
              <w:rPr>
                <w:sz w:val="20"/>
                <w:szCs w:val="20"/>
              </w:rPr>
              <w:t>Intézményi jogviszonyban állók számára</w:t>
            </w:r>
          </w:p>
        </w:tc>
        <w:tc>
          <w:tcPr>
            <w:tcW w:w="910" w:type="pct"/>
            <w:vAlign w:val="bottom"/>
          </w:tcPr>
          <w:p w14:paraId="159349CF" w14:textId="77777777" w:rsidR="00EE2F04" w:rsidRPr="00DC0EA0" w:rsidRDefault="00EE2F04" w:rsidP="003C75AB">
            <w:pPr>
              <w:rPr>
                <w:sz w:val="20"/>
                <w:szCs w:val="20"/>
              </w:rPr>
            </w:pPr>
            <w:r w:rsidRPr="00DC0EA0">
              <w:rPr>
                <w:b/>
                <w:bCs/>
                <w:sz w:val="20"/>
                <w:szCs w:val="20"/>
              </w:rPr>
              <w:t>2500 Ft/alkalom</w:t>
            </w:r>
          </w:p>
        </w:tc>
      </w:tr>
      <w:tr w:rsidR="00EE2F04" w:rsidRPr="005D4DDD" w14:paraId="6AB6980D" w14:textId="77777777" w:rsidTr="003C75AB">
        <w:trPr>
          <w:trHeight w:val="243"/>
        </w:trPr>
        <w:tc>
          <w:tcPr>
            <w:tcW w:w="4090" w:type="pct"/>
            <w:shd w:val="clear" w:color="auto" w:fill="auto"/>
            <w:noWrap/>
            <w:vAlign w:val="bottom"/>
            <w:hideMark/>
          </w:tcPr>
          <w:p w14:paraId="1F6E3EA8" w14:textId="77777777" w:rsidR="00EE2F04" w:rsidRPr="006A2FCD" w:rsidRDefault="00EE2F04" w:rsidP="00EE2F04">
            <w:pPr>
              <w:pStyle w:val="Listaszerbekezds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6A2FCD">
              <w:rPr>
                <w:sz w:val="20"/>
                <w:szCs w:val="20"/>
              </w:rPr>
              <w:t>Intézményi jogviszonyban nem állók (</w:t>
            </w:r>
            <w:proofErr w:type="spellStart"/>
            <w:r w:rsidRPr="006A2FCD">
              <w:rPr>
                <w:sz w:val="20"/>
                <w:szCs w:val="20"/>
              </w:rPr>
              <w:t>szigethalmi</w:t>
            </w:r>
            <w:proofErr w:type="spellEnd"/>
            <w:r w:rsidRPr="006A2FCD">
              <w:rPr>
                <w:sz w:val="20"/>
                <w:szCs w:val="20"/>
              </w:rPr>
              <w:t>)</w:t>
            </w:r>
          </w:p>
        </w:tc>
        <w:tc>
          <w:tcPr>
            <w:tcW w:w="910" w:type="pct"/>
            <w:vAlign w:val="bottom"/>
          </w:tcPr>
          <w:p w14:paraId="63666827" w14:textId="77777777" w:rsidR="00EE2F04" w:rsidRPr="00DC0EA0" w:rsidRDefault="00EE2F04" w:rsidP="003C75AB">
            <w:pPr>
              <w:rPr>
                <w:sz w:val="20"/>
                <w:szCs w:val="20"/>
              </w:rPr>
            </w:pPr>
            <w:r w:rsidRPr="00DC0EA0">
              <w:rPr>
                <w:b/>
                <w:bCs/>
                <w:sz w:val="20"/>
                <w:szCs w:val="20"/>
              </w:rPr>
              <w:t>3500 Ft/alkalom</w:t>
            </w:r>
          </w:p>
        </w:tc>
      </w:tr>
      <w:tr w:rsidR="00EE2F04" w:rsidRPr="005D4DDD" w14:paraId="4D3ECF19" w14:textId="77777777" w:rsidTr="003C75AB">
        <w:trPr>
          <w:trHeight w:val="243"/>
        </w:trPr>
        <w:tc>
          <w:tcPr>
            <w:tcW w:w="4090" w:type="pct"/>
            <w:shd w:val="clear" w:color="auto" w:fill="auto"/>
            <w:noWrap/>
            <w:vAlign w:val="bottom"/>
          </w:tcPr>
          <w:p w14:paraId="79F41C89" w14:textId="77777777" w:rsidR="00EE2F04" w:rsidRPr="006A2FCD" w:rsidRDefault="00EE2F04" w:rsidP="00EE2F04">
            <w:pPr>
              <w:pStyle w:val="Listaszerbekezds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6A2FCD">
              <w:rPr>
                <w:sz w:val="20"/>
                <w:szCs w:val="20"/>
              </w:rPr>
              <w:t xml:space="preserve">Intézményi jogviszonyban nem állók (nem </w:t>
            </w:r>
            <w:proofErr w:type="spellStart"/>
            <w:r w:rsidRPr="006A2FCD">
              <w:rPr>
                <w:sz w:val="20"/>
                <w:szCs w:val="20"/>
              </w:rPr>
              <w:t>szigethalmi</w:t>
            </w:r>
            <w:proofErr w:type="spellEnd"/>
            <w:r w:rsidRPr="006A2FCD">
              <w:rPr>
                <w:sz w:val="20"/>
                <w:szCs w:val="20"/>
              </w:rPr>
              <w:t>)</w:t>
            </w:r>
          </w:p>
        </w:tc>
        <w:tc>
          <w:tcPr>
            <w:tcW w:w="910" w:type="pct"/>
            <w:vAlign w:val="bottom"/>
          </w:tcPr>
          <w:p w14:paraId="24F7B09A" w14:textId="77777777" w:rsidR="00EE2F04" w:rsidRPr="00DC0EA0" w:rsidRDefault="00EE2F04" w:rsidP="003C75AB">
            <w:pPr>
              <w:rPr>
                <w:sz w:val="20"/>
                <w:szCs w:val="20"/>
              </w:rPr>
            </w:pPr>
            <w:r w:rsidRPr="00DC0EA0">
              <w:rPr>
                <w:b/>
                <w:bCs/>
                <w:sz w:val="20"/>
                <w:szCs w:val="20"/>
              </w:rPr>
              <w:t>4000 Ft/alkalom</w:t>
            </w:r>
          </w:p>
        </w:tc>
      </w:tr>
      <w:bookmarkEnd w:id="0"/>
    </w:tbl>
    <w:p w14:paraId="08D78CBB" w14:textId="7D9BD309" w:rsidR="000570C2" w:rsidRPr="000570C2" w:rsidRDefault="000570C2" w:rsidP="00EE2F04">
      <w:pPr>
        <w:tabs>
          <w:tab w:val="left" w:pos="900"/>
        </w:tabs>
        <w:jc w:val="both"/>
        <w:rPr>
          <w:b/>
          <w:u w:val="single"/>
        </w:rPr>
        <w:sectPr w:rsidR="000570C2" w:rsidRPr="000570C2" w:rsidSect="000570C2">
          <w:type w:val="continuous"/>
          <w:pgSz w:w="16838" w:h="11906" w:orient="landscape"/>
          <w:pgMar w:top="567" w:right="1529" w:bottom="1418" w:left="1650" w:header="1418" w:footer="1418" w:gutter="0"/>
          <w:cols w:space="708"/>
        </w:sectPr>
      </w:pPr>
    </w:p>
    <w:p w14:paraId="6524CAFA" w14:textId="77777777" w:rsidR="004C4340" w:rsidRDefault="004C4340" w:rsidP="004C4340">
      <w:pPr>
        <w:rPr>
          <w:b/>
          <w:bCs/>
          <w:sz w:val="18"/>
          <w:szCs w:val="18"/>
        </w:rPr>
      </w:pPr>
    </w:p>
    <w:p w14:paraId="503E958F" w14:textId="77777777" w:rsidR="00EE2F04" w:rsidRPr="00EE2F04" w:rsidRDefault="00EE2F04" w:rsidP="00EE2F04">
      <w:pPr>
        <w:rPr>
          <w:sz w:val="18"/>
          <w:szCs w:val="18"/>
        </w:rPr>
        <w:sectPr w:rsidR="00EE2F04" w:rsidRPr="00EE2F04" w:rsidSect="004C4340">
          <w:type w:val="continuous"/>
          <w:pgSz w:w="16838" w:h="11906" w:orient="landscape"/>
          <w:pgMar w:top="720" w:right="1247" w:bottom="720" w:left="1276" w:header="709" w:footer="709" w:gutter="0"/>
          <w:cols w:space="708"/>
          <w:docGrid w:linePitch="360"/>
        </w:sectPr>
      </w:pPr>
    </w:p>
    <w:p w14:paraId="0BFC6E90" w14:textId="77777777" w:rsidR="00BA5A9E" w:rsidRDefault="00BA5A9E" w:rsidP="00821725">
      <w:pPr>
        <w:rPr>
          <w:sz w:val="22"/>
        </w:rPr>
      </w:pPr>
    </w:p>
    <w:sectPr w:rsidR="00BA5A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5D045" w14:textId="77777777" w:rsidR="00C2765E" w:rsidRDefault="00C2765E">
      <w:r>
        <w:separator/>
      </w:r>
    </w:p>
  </w:endnote>
  <w:endnote w:type="continuationSeparator" w:id="0">
    <w:p w14:paraId="392ABFB6" w14:textId="77777777" w:rsidR="00C2765E" w:rsidRDefault="00C27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-Times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3CF0E" w14:textId="77777777" w:rsidR="00C2765E" w:rsidRDefault="00C2765E">
      <w:r>
        <w:separator/>
      </w:r>
    </w:p>
  </w:footnote>
  <w:footnote w:type="continuationSeparator" w:id="0">
    <w:p w14:paraId="6435A8C4" w14:textId="77777777" w:rsidR="00C2765E" w:rsidRDefault="00C2765E">
      <w:r>
        <w:continuationSeparator/>
      </w:r>
    </w:p>
  </w:footnote>
  <w:footnote w:id="1">
    <w:p w14:paraId="2802D793" w14:textId="77777777" w:rsidR="00BA5A9E" w:rsidRDefault="00BA5A9E">
      <w:pPr>
        <w:pStyle w:val="Lbjegyzetszveg"/>
      </w:pPr>
      <w:r>
        <w:rPr>
          <w:rStyle w:val="Lbjegyzet-hivatkozs"/>
        </w:rPr>
        <w:t>1</w:t>
      </w:r>
      <w:r>
        <w:t xml:space="preserve">  Szövegét módosította a 8/2011.(III.25.) rendelet 1. §-a. Hatályos 2011. április 1-től. </w:t>
      </w:r>
    </w:p>
  </w:footnote>
  <w:footnote w:id="2">
    <w:p w14:paraId="1014DFB2" w14:textId="77777777" w:rsidR="00BA5A9E" w:rsidRDefault="00BA5A9E">
      <w:pPr>
        <w:pStyle w:val="Lbjegyzetszveg"/>
      </w:pPr>
      <w:r>
        <w:rPr>
          <w:rStyle w:val="Lbjegyzet-hivatkozs"/>
        </w:rPr>
        <w:t>2</w:t>
      </w:r>
      <w:r>
        <w:t xml:space="preserve">  Szövegét módosította a 6/2013.(IV.11.) rendelet 1. §-a. Hatályos 2013. április 11-től.</w:t>
      </w:r>
    </w:p>
  </w:footnote>
  <w:footnote w:id="3">
    <w:p w14:paraId="0BD67979" w14:textId="77777777" w:rsidR="00BA5A9E" w:rsidRDefault="00BA5A9E">
      <w:pPr>
        <w:pStyle w:val="Lbjegyzetszveg"/>
      </w:pPr>
      <w:r>
        <w:rPr>
          <w:rStyle w:val="Lbjegyzet-hivatkozs"/>
        </w:rPr>
        <w:t>3</w:t>
      </w:r>
      <w:r>
        <w:t xml:space="preserve">  Szövegét módosította a 6/2013.(IV.11.) rendelet 1. §-a. Hatályos 2013. április 11-től.</w:t>
      </w:r>
    </w:p>
  </w:footnote>
  <w:footnote w:id="4">
    <w:p w14:paraId="3DFEC736" w14:textId="77777777" w:rsidR="00BA5A9E" w:rsidRDefault="00BA5A9E">
      <w:pPr>
        <w:pStyle w:val="Lbjegyzetszveg"/>
      </w:pPr>
      <w:r>
        <w:rPr>
          <w:rStyle w:val="Lbjegyzet-hivatkozs"/>
        </w:rPr>
        <w:t>4</w:t>
      </w:r>
      <w:r>
        <w:t xml:space="preserve">  Szövegét módosította az 2/2008.(II.22.) Kt. rendelet 1. §-a. Hatályos: 2008. március 1-től.</w:t>
      </w:r>
    </w:p>
  </w:footnote>
  <w:footnote w:id="5">
    <w:p w14:paraId="722D3B8E" w14:textId="77777777" w:rsidR="00BA5A9E" w:rsidRDefault="00BA5A9E">
      <w:pPr>
        <w:pStyle w:val="Lbjegyzetszveg"/>
      </w:pPr>
      <w:r>
        <w:rPr>
          <w:rStyle w:val="Lbjegyzet-hivatkozs"/>
        </w:rPr>
        <w:t>5</w:t>
      </w:r>
      <w:r>
        <w:t xml:space="preserve"> Beillesztette a 2/2009.(I.30.) </w:t>
      </w:r>
      <w:proofErr w:type="spellStart"/>
      <w:r>
        <w:t>Kt</w:t>
      </w:r>
      <w:proofErr w:type="spellEnd"/>
      <w:r>
        <w:t xml:space="preserve"> rendelet 1. §-a. Hatályos: 2009. február 1-től.</w:t>
      </w:r>
    </w:p>
  </w:footnote>
  <w:footnote w:id="6">
    <w:p w14:paraId="4C52A7BA" w14:textId="77777777" w:rsidR="00BA5A9E" w:rsidRDefault="00BA5A9E">
      <w:pPr>
        <w:pStyle w:val="Lbjegyzetszveg"/>
      </w:pPr>
      <w:r>
        <w:rPr>
          <w:rStyle w:val="Lbjegyzet-hivatkozs"/>
        </w:rPr>
        <w:t>6</w:t>
      </w:r>
      <w:r>
        <w:t xml:space="preserve"> Beillesztette a 2/2009.(I.30.) </w:t>
      </w:r>
      <w:proofErr w:type="spellStart"/>
      <w:r>
        <w:t>Kt</w:t>
      </w:r>
      <w:proofErr w:type="spellEnd"/>
      <w:r>
        <w:t xml:space="preserve"> rendelet 1. §-a. Hatályos: 2009. február 1-től. Szövegét módosította a 6/2013.(IV.11.) rendelet 5. §-a. Hatályos 2013.április 11-től.</w:t>
      </w:r>
    </w:p>
  </w:footnote>
  <w:footnote w:id="7">
    <w:p w14:paraId="19F96F34" w14:textId="77777777" w:rsidR="00BA5A9E" w:rsidRDefault="00BA5A9E">
      <w:pPr>
        <w:pStyle w:val="Lbjegyzetszveg"/>
      </w:pPr>
      <w:r>
        <w:rPr>
          <w:rStyle w:val="Lbjegyzet-hivatkozs"/>
        </w:rPr>
        <w:t>1</w:t>
      </w:r>
      <w:r>
        <w:t xml:space="preserve">  Szövegét módosította a 30/2010.(XII.22.) rendelet 3. § (1) bekezdése. Hatályos 2011. január 1-től.</w:t>
      </w:r>
    </w:p>
  </w:footnote>
  <w:footnote w:id="8">
    <w:p w14:paraId="112BCF32" w14:textId="77777777" w:rsidR="00BA5A9E" w:rsidRDefault="00BA5A9E">
      <w:pPr>
        <w:pStyle w:val="Lbjegyzetszveg"/>
      </w:pPr>
      <w:r>
        <w:rPr>
          <w:rStyle w:val="Lbjegyzet-hivatkozs"/>
        </w:rPr>
        <w:t>2</w:t>
      </w:r>
      <w:r>
        <w:t xml:space="preserve"> Szövegét módosította a 7/2012.(III.30.) rendelet 3.§-a. Hatályos 2012. április 1-től.</w:t>
      </w:r>
    </w:p>
  </w:footnote>
  <w:footnote w:id="9">
    <w:p w14:paraId="58B87892" w14:textId="77777777" w:rsidR="00BA5A9E" w:rsidRDefault="00BA5A9E">
      <w:pPr>
        <w:pStyle w:val="Lbjegyzetszveg"/>
      </w:pPr>
      <w:r>
        <w:rPr>
          <w:rStyle w:val="Lbjegyzet-hivatkozs"/>
        </w:rPr>
        <w:t>3</w:t>
      </w:r>
      <w:r>
        <w:t xml:space="preserve"> Szövegét módosította a </w:t>
      </w:r>
      <w:r w:rsidR="000F5A0C">
        <w:t>8</w:t>
      </w:r>
      <w:r>
        <w:t>/201</w:t>
      </w:r>
      <w:r w:rsidR="000F5A0C">
        <w:t>5</w:t>
      </w:r>
      <w:r>
        <w:t>.(I</w:t>
      </w:r>
      <w:r w:rsidR="000F5A0C">
        <w:t>II.3</w:t>
      </w:r>
      <w:r>
        <w:t xml:space="preserve">1.) rendelet </w:t>
      </w:r>
      <w:r w:rsidR="000F5A0C">
        <w:t>2</w:t>
      </w:r>
      <w:r>
        <w:t>. §-a. Hatályos 201</w:t>
      </w:r>
      <w:r w:rsidR="000F5A0C">
        <w:t>5</w:t>
      </w:r>
      <w:r>
        <w:t>.</w:t>
      </w:r>
      <w:r w:rsidR="00213F45">
        <w:t xml:space="preserve"> </w:t>
      </w:r>
      <w:r>
        <w:t>április 1-től.</w:t>
      </w:r>
    </w:p>
  </w:footnote>
  <w:footnote w:id="10">
    <w:p w14:paraId="37F656DA" w14:textId="77777777" w:rsidR="00BA5A9E" w:rsidRDefault="00BA5A9E">
      <w:pPr>
        <w:pStyle w:val="Lbjegyzetszveg"/>
      </w:pPr>
      <w:r>
        <w:rPr>
          <w:rStyle w:val="Lbjegyzet-hivatkozs"/>
        </w:rPr>
        <w:t>4</w:t>
      </w:r>
      <w:r>
        <w:t xml:space="preserve">  Szövegét módosította a 8/2011.(III.25.) rendelet 3. §-a. Hatályos 2011. április 1-től.</w:t>
      </w:r>
    </w:p>
  </w:footnote>
  <w:footnote w:id="11">
    <w:p w14:paraId="006EAC8F" w14:textId="77777777" w:rsidR="00BA5A9E" w:rsidRDefault="00BA5A9E">
      <w:pPr>
        <w:pStyle w:val="Lbjegyzetszveg"/>
      </w:pPr>
      <w:r>
        <w:rPr>
          <w:rStyle w:val="Lbjegyzet-hivatkozs"/>
        </w:rPr>
        <w:t>5</w:t>
      </w:r>
      <w:r>
        <w:t xml:space="preserve">  Beépítette a 30/2010.(XII.22.) rendelet 3. § (2) bekezdése. Hatályos 2011. január 1-től.</w:t>
      </w:r>
    </w:p>
  </w:footnote>
  <w:footnote w:id="12">
    <w:p w14:paraId="30DEA8BE" w14:textId="77777777" w:rsidR="00BA5A9E" w:rsidRDefault="00BA5A9E">
      <w:pPr>
        <w:pStyle w:val="Lbjegyzetszveg"/>
      </w:pPr>
      <w:r>
        <w:rPr>
          <w:rStyle w:val="Lbjegyzet-hivatkozs"/>
        </w:rPr>
        <w:t>6</w:t>
      </w:r>
      <w:r>
        <w:t xml:space="preserve">  Szövegét módosította a 8/2011.(III.25.) rendelet 4. § (1) bekezdése. Hatályos 2011. április 1-től.</w:t>
      </w:r>
    </w:p>
  </w:footnote>
  <w:footnote w:id="13">
    <w:p w14:paraId="68FC3CBE" w14:textId="77777777" w:rsidR="00BA5A9E" w:rsidRDefault="00BA5A9E">
      <w:pPr>
        <w:pStyle w:val="Lbjegyzetszveg"/>
      </w:pPr>
      <w:r>
        <w:rPr>
          <w:rStyle w:val="Lbjegyzet-hivatkozs"/>
        </w:rPr>
        <w:t>7</w:t>
      </w:r>
      <w:r>
        <w:t xml:space="preserve">  Szövegét módosította a 6/2013.(IV.11.) rendelet 2. §-</w:t>
      </w:r>
      <w:proofErr w:type="gramStart"/>
      <w:r>
        <w:t>a .</w:t>
      </w:r>
      <w:proofErr w:type="gramEnd"/>
      <w:r>
        <w:t xml:space="preserve"> Hatályos 2013. április 11-től.</w:t>
      </w:r>
    </w:p>
  </w:footnote>
  <w:footnote w:id="14">
    <w:p w14:paraId="2FB32173" w14:textId="77777777" w:rsidR="00BA5A9E" w:rsidRDefault="00BA5A9E">
      <w:pPr>
        <w:pStyle w:val="Lbjegyzetszveg"/>
      </w:pPr>
      <w:r>
        <w:rPr>
          <w:rStyle w:val="Lbjegyzet-hivatkozs"/>
        </w:rPr>
        <w:t>8</w:t>
      </w:r>
      <w:r>
        <w:t xml:space="preserve">  Szövegét módosította a 30/2010.(XII.22.) rendelet 43. § (1) bekezdése. Hatályos 2011. január 1-től.</w:t>
      </w:r>
    </w:p>
  </w:footnote>
  <w:footnote w:id="15">
    <w:p w14:paraId="06170176" w14:textId="77777777" w:rsidR="00BA5A9E" w:rsidRDefault="00BA5A9E">
      <w:pPr>
        <w:pStyle w:val="Lbjegyzetszveg"/>
      </w:pPr>
      <w:r>
        <w:rPr>
          <w:rStyle w:val="Lbjegyzet-hivatkozs"/>
        </w:rPr>
        <w:t>9</w:t>
      </w:r>
      <w:r>
        <w:t xml:space="preserve">  Szövegét módosította a 6/2013.(IV.11.) rendelet 2. §-</w:t>
      </w:r>
      <w:proofErr w:type="gramStart"/>
      <w:r>
        <w:t>a .</w:t>
      </w:r>
      <w:proofErr w:type="gramEnd"/>
      <w:r>
        <w:t xml:space="preserve"> Hatályos 2013. április 11-től.</w:t>
      </w:r>
    </w:p>
  </w:footnote>
  <w:footnote w:id="16">
    <w:p w14:paraId="3B9FC6B0" w14:textId="77777777" w:rsidR="00BA5A9E" w:rsidRDefault="00BA5A9E">
      <w:pPr>
        <w:pStyle w:val="Lbjegyzetszveg"/>
      </w:pPr>
      <w:r>
        <w:rPr>
          <w:rStyle w:val="Lbjegyzet-hivatkozs"/>
        </w:rPr>
        <w:t>10</w:t>
      </w:r>
      <w:r>
        <w:t xml:space="preserve">  Beépítette a 30/2010.(XII.22.) rendelet 43. § (2) bekezdése. Hatályos 2011. január 1-től.</w:t>
      </w:r>
    </w:p>
  </w:footnote>
  <w:footnote w:id="17">
    <w:p w14:paraId="7B9617F7" w14:textId="77777777" w:rsidR="00BA5A9E" w:rsidRDefault="00BA5A9E">
      <w:pPr>
        <w:pStyle w:val="Lbjegyzetszveg"/>
      </w:pPr>
      <w:r>
        <w:rPr>
          <w:rStyle w:val="Lbjegyzet-hivatkozs"/>
        </w:rPr>
        <w:t>1</w:t>
      </w:r>
      <w:r>
        <w:t xml:space="preserve">  Szövegét módosította a 30/2010.(XII.22.) rendelet 5. §-a. Hatályos 2011. január 1-től.</w:t>
      </w:r>
    </w:p>
  </w:footnote>
  <w:footnote w:id="18">
    <w:p w14:paraId="48224A41" w14:textId="77777777" w:rsidR="00BA5A9E" w:rsidRDefault="00BA5A9E">
      <w:pPr>
        <w:pStyle w:val="Lbjegyzetszveg"/>
      </w:pPr>
      <w:r>
        <w:rPr>
          <w:rStyle w:val="Lbjegyzet-hivatkozs"/>
        </w:rPr>
        <w:t>2</w:t>
      </w:r>
      <w:r>
        <w:t xml:space="preserve">  Szövegét módosította a 30/2010.(XII.22.) rendelet 6. §-a. Hatályos 2011. január 1-től.</w:t>
      </w:r>
    </w:p>
  </w:footnote>
  <w:footnote w:id="19">
    <w:p w14:paraId="66876C43" w14:textId="77777777" w:rsidR="00BA5A9E" w:rsidRDefault="00BA5A9E">
      <w:pPr>
        <w:pStyle w:val="Lbjegyzetszveg"/>
      </w:pPr>
      <w:r>
        <w:rPr>
          <w:rStyle w:val="Lbjegyzet-hivatkozs"/>
        </w:rPr>
        <w:t>3</w:t>
      </w:r>
      <w:r>
        <w:t xml:space="preserve">  Hatályon kívül helyezte a 30/2010.(XII.22.) rendelet 17. §-a. Hatályon kívül 2011. január 1-től.</w:t>
      </w:r>
    </w:p>
  </w:footnote>
  <w:footnote w:id="20">
    <w:p w14:paraId="74513F92" w14:textId="77777777" w:rsidR="00BA5A9E" w:rsidRDefault="00BA5A9E">
      <w:pPr>
        <w:pStyle w:val="Lbjegyzetszveg"/>
      </w:pPr>
      <w:r>
        <w:rPr>
          <w:rStyle w:val="Lbjegyzet-hivatkozs"/>
        </w:rPr>
        <w:t>4</w:t>
      </w:r>
      <w:r>
        <w:t xml:space="preserve"> Szövegét módosította a 8/2011.(III.25.) rendelet 5. § (1) bekezdése. Hatályos 2011. április 1-től.</w:t>
      </w:r>
    </w:p>
  </w:footnote>
  <w:footnote w:id="21">
    <w:p w14:paraId="6C00C031" w14:textId="77777777" w:rsidR="00BA5A9E" w:rsidRDefault="00BA5A9E">
      <w:pPr>
        <w:pStyle w:val="Lbjegyzetszveg"/>
      </w:pPr>
      <w:r>
        <w:rPr>
          <w:rStyle w:val="Lbjegyzet-hivatkozs"/>
        </w:rPr>
        <w:t>5</w:t>
      </w:r>
      <w:r>
        <w:t xml:space="preserve"> Szövegét módosította a 8/2011.(III.25.) rendelet 5. § (2) bekezdése. Hatályos 2011. április 1-től. </w:t>
      </w:r>
    </w:p>
  </w:footnote>
  <w:footnote w:id="22">
    <w:p w14:paraId="73DA1740" w14:textId="77777777" w:rsidR="00BA5A9E" w:rsidRDefault="00BA5A9E">
      <w:pPr>
        <w:pStyle w:val="Lbjegyzetszveg"/>
      </w:pPr>
      <w:r>
        <w:rPr>
          <w:rStyle w:val="Lbjegyzet-hivatkozs"/>
        </w:rPr>
        <w:t>6</w:t>
      </w:r>
      <w:r>
        <w:t xml:space="preserve"> Hatályon kívül helyezte a 8/2011.(III.25.) rendelet 13. §-a. Hatályos 2011. április 1-től</w:t>
      </w:r>
    </w:p>
  </w:footnote>
  <w:footnote w:id="23">
    <w:p w14:paraId="10BAF168" w14:textId="77777777" w:rsidR="00BA5A9E" w:rsidRDefault="00BA5A9E">
      <w:pPr>
        <w:pStyle w:val="Lbjegyzetszveg"/>
      </w:pPr>
      <w:r>
        <w:rPr>
          <w:rStyle w:val="Lbjegyzet-hivatkozs"/>
        </w:rPr>
        <w:t>1</w:t>
      </w:r>
      <w:r>
        <w:t xml:space="preserve"> Szövegét módosította a 7/2012.(III.30.) rendelet 1. § (1) bekezdése. Hatályos 2012. április 1-től.</w:t>
      </w:r>
    </w:p>
  </w:footnote>
  <w:footnote w:id="24">
    <w:p w14:paraId="6ECBDFB2" w14:textId="77777777" w:rsidR="00BA5A9E" w:rsidRDefault="00BA5A9E">
      <w:pPr>
        <w:pStyle w:val="Lbjegyzetszveg"/>
      </w:pPr>
      <w:r>
        <w:rPr>
          <w:rStyle w:val="Lbjegyzet-hivatkozs"/>
        </w:rPr>
        <w:t>2</w:t>
      </w:r>
      <w:r>
        <w:t xml:space="preserve"> Szövegét módosította a 6/2013.(IV.11.) rendelet 3.§-</w:t>
      </w:r>
      <w:proofErr w:type="gramStart"/>
      <w:r>
        <w:t>a .</w:t>
      </w:r>
      <w:proofErr w:type="gramEnd"/>
      <w:r>
        <w:t xml:space="preserve"> Hatályos 2013. április 11-től.</w:t>
      </w:r>
    </w:p>
  </w:footnote>
  <w:footnote w:id="25">
    <w:p w14:paraId="1E51A35B" w14:textId="77777777" w:rsidR="00BA5A9E" w:rsidRDefault="00BA5A9E">
      <w:pPr>
        <w:pStyle w:val="Lbjegyzetszveg"/>
      </w:pPr>
      <w:r>
        <w:rPr>
          <w:rStyle w:val="Lbjegyzet-hivatkozs"/>
        </w:rPr>
        <w:t>3</w:t>
      </w:r>
      <w:r>
        <w:t xml:space="preserve"> Szövegét módosította a 6/2013.(IV.11.) rendelet 3.§-</w:t>
      </w:r>
      <w:proofErr w:type="gramStart"/>
      <w:r>
        <w:t>a .</w:t>
      </w:r>
      <w:proofErr w:type="gramEnd"/>
      <w:r>
        <w:t xml:space="preserve"> Hatályos 2013. április 11-től.</w:t>
      </w:r>
    </w:p>
  </w:footnote>
  <w:footnote w:id="26">
    <w:p w14:paraId="3CF49EEB" w14:textId="77777777" w:rsidR="00BA5A9E" w:rsidRDefault="00BA5A9E">
      <w:pPr>
        <w:pStyle w:val="Lbjegyzetszveg"/>
      </w:pPr>
      <w:r>
        <w:rPr>
          <w:rStyle w:val="Lbjegyzet-hivatkozs"/>
        </w:rPr>
        <w:t>1</w:t>
      </w:r>
      <w:r>
        <w:t xml:space="preserve"> Szövegét módosította a 7/2012.(III.30.) rendelet 1. § (3) bekezdése. Hatályos 2012. április 1-től.</w:t>
      </w:r>
    </w:p>
  </w:footnote>
  <w:footnote w:id="27">
    <w:p w14:paraId="0F817471" w14:textId="77777777" w:rsidR="00BA5A9E" w:rsidRDefault="00BA5A9E">
      <w:pPr>
        <w:pStyle w:val="Lbjegyzetszveg"/>
      </w:pPr>
      <w:r>
        <w:rPr>
          <w:rStyle w:val="Lbjegyzet-hivatkozs"/>
        </w:rPr>
        <w:t>2</w:t>
      </w:r>
      <w:r>
        <w:t xml:space="preserve"> Hatályon kívül helyezte a 30/2010.(XII.22.) rendelet 17. §-a. Hatályon kívül 2011. január 1-től.</w:t>
      </w:r>
    </w:p>
  </w:footnote>
  <w:footnote w:id="28">
    <w:p w14:paraId="745CC912" w14:textId="77777777" w:rsidR="00BA5A9E" w:rsidRDefault="00BA5A9E">
      <w:pPr>
        <w:pStyle w:val="Lbjegyzetszveg"/>
      </w:pPr>
      <w:r>
        <w:rPr>
          <w:rStyle w:val="Lbjegyzet-hivatkozs"/>
        </w:rPr>
        <w:t>3</w:t>
      </w:r>
      <w:r>
        <w:t xml:space="preserve"> Szövegét módosította a 7/2012.(III.30.) rendelet19. § (4) bekezdése. Hatályos 2012. április 1-től.</w:t>
      </w:r>
    </w:p>
  </w:footnote>
  <w:footnote w:id="29">
    <w:p w14:paraId="269AB652" w14:textId="77777777" w:rsidR="00BA5A9E" w:rsidRDefault="00BA5A9E">
      <w:pPr>
        <w:pStyle w:val="Lbjegyzetszveg"/>
      </w:pPr>
      <w:r>
        <w:rPr>
          <w:rStyle w:val="Lbjegyzet-hivatkozs"/>
        </w:rPr>
        <w:t>4</w:t>
      </w:r>
      <w:r>
        <w:t xml:space="preserve"> Hatályon kívül helyezi a 30/2010.(XII.22.) rendelet 17. §-a. Hatályos 2011. január 1-től.</w:t>
      </w:r>
    </w:p>
  </w:footnote>
  <w:footnote w:id="30">
    <w:p w14:paraId="18512828" w14:textId="77777777" w:rsidR="00BA5A9E" w:rsidRDefault="00BA5A9E">
      <w:pPr>
        <w:pStyle w:val="Lbjegyzetszveg"/>
      </w:pPr>
      <w:r>
        <w:rPr>
          <w:rStyle w:val="Lbjegyzet-hivatkozs"/>
        </w:rPr>
        <w:t>5</w:t>
      </w:r>
      <w:r>
        <w:t xml:space="preserve"> Hatályon kívül helyezi a 8/2006.(II.22.) Kt. rendelet 7. § (3) bekezdése. Hatálytalan: 2008. március 1-től.</w:t>
      </w:r>
    </w:p>
  </w:footnote>
  <w:footnote w:id="31">
    <w:p w14:paraId="7C7E3B21" w14:textId="77777777" w:rsidR="00BA5A9E" w:rsidRDefault="00BA5A9E">
      <w:pPr>
        <w:pStyle w:val="Lbjegyzetszveg"/>
      </w:pPr>
      <w:r>
        <w:rPr>
          <w:rStyle w:val="Lbjegyzet-hivatkozs"/>
        </w:rPr>
        <w:t>6</w:t>
      </w:r>
      <w:r>
        <w:t xml:space="preserve"> Szövegét módosította a 30/2010.(XII.22.) rendelet 10. §-a. Hatályos 2011. január 1-től.</w:t>
      </w:r>
    </w:p>
  </w:footnote>
  <w:footnote w:id="32">
    <w:p w14:paraId="11AF4E76" w14:textId="77777777" w:rsidR="00BA5A9E" w:rsidRDefault="00BA5A9E">
      <w:pPr>
        <w:pStyle w:val="Lbjegyzetszveg"/>
      </w:pPr>
      <w:r>
        <w:rPr>
          <w:rStyle w:val="Lbjegyzet-hivatkozs"/>
        </w:rPr>
        <w:t>7</w:t>
      </w:r>
      <w:r>
        <w:t xml:space="preserve"> Hatályon kívül helyezi a 30/2010.(XII.22.) rendelet 17. §-a. Hatályos 2011. január 1-től. </w:t>
      </w:r>
    </w:p>
  </w:footnote>
  <w:footnote w:id="33">
    <w:p w14:paraId="0D61C6E2" w14:textId="77777777" w:rsidR="00BA5A9E" w:rsidRDefault="00BA5A9E">
      <w:pPr>
        <w:pStyle w:val="Lbjegyzetszveg"/>
      </w:pPr>
      <w:r>
        <w:rPr>
          <w:rStyle w:val="Lbjegyzet-hivatkozs"/>
        </w:rPr>
        <w:t>8</w:t>
      </w:r>
      <w:r>
        <w:t xml:space="preserve"> Szövegét módosította a 30/2010.(XII.22.) rendelet 11. § (1) bekezdése. Hatályos 2011. január 1-től.</w:t>
      </w:r>
    </w:p>
  </w:footnote>
  <w:footnote w:id="34">
    <w:p w14:paraId="7B17808C" w14:textId="77777777" w:rsidR="00BA5A9E" w:rsidRDefault="00BA5A9E">
      <w:pPr>
        <w:pStyle w:val="Lbjegyzetszveg"/>
      </w:pPr>
      <w:r>
        <w:rPr>
          <w:rStyle w:val="Lbjegyzet-hivatkozs"/>
        </w:rPr>
        <w:t>9</w:t>
      </w:r>
      <w:r>
        <w:t xml:space="preserve"> Szövegét módosította a 30/2010.(XII.22.) rendelet 11. § (1) bekezdése. Hatályos 2011. január 1-től.</w:t>
      </w:r>
    </w:p>
  </w:footnote>
  <w:footnote w:id="35">
    <w:p w14:paraId="4FAB80C1" w14:textId="77777777" w:rsidR="00BA5A9E" w:rsidRDefault="00BA5A9E">
      <w:pPr>
        <w:pStyle w:val="Lbjegyzetszveg"/>
      </w:pPr>
      <w:r>
        <w:rPr>
          <w:rStyle w:val="Lbjegyzet-hivatkozs"/>
        </w:rPr>
        <w:t>10</w:t>
      </w:r>
      <w:r>
        <w:t xml:space="preserve"> Beillesztette a 30/2010.(XII.22.) rendelet 11. § (2) bekezdése. Hatályos 2011. január 1-től.</w:t>
      </w:r>
    </w:p>
  </w:footnote>
  <w:footnote w:id="36">
    <w:p w14:paraId="01775CBC" w14:textId="77777777" w:rsidR="00BA5A9E" w:rsidRDefault="00BA5A9E">
      <w:pPr>
        <w:pStyle w:val="Lbjegyzetszveg"/>
      </w:pPr>
      <w:r>
        <w:rPr>
          <w:rStyle w:val="Lbjegyzet-hivatkozs"/>
        </w:rPr>
        <w:t>11</w:t>
      </w:r>
      <w:r>
        <w:t xml:space="preserve"> Beillesztette a 30/2010.(XII.22.) rendelet 11. § (2) bekezdése. Hatályos 2011. január 1-től.</w:t>
      </w:r>
    </w:p>
  </w:footnote>
  <w:footnote w:id="37">
    <w:p w14:paraId="5B2D4BFF" w14:textId="77777777" w:rsidR="00BA5A9E" w:rsidRDefault="00BA5A9E">
      <w:pPr>
        <w:pStyle w:val="Lbjegyzetszveg"/>
      </w:pPr>
      <w:r>
        <w:rPr>
          <w:rStyle w:val="Lbjegyzet-hivatkozs"/>
        </w:rPr>
        <w:t>1</w:t>
      </w:r>
      <w:r>
        <w:t xml:space="preserve"> Szövegét módosította a 8/2011.(III.25.) rendelet 7. § (1) bekezdése. Hatályos 2011. április 1-től.</w:t>
      </w:r>
    </w:p>
  </w:footnote>
  <w:footnote w:id="38">
    <w:p w14:paraId="73C95C36" w14:textId="77777777" w:rsidR="00BA5A9E" w:rsidRDefault="00BA5A9E">
      <w:pPr>
        <w:pStyle w:val="Lbjegyzetszveg"/>
      </w:pPr>
      <w:r>
        <w:rPr>
          <w:rStyle w:val="Lbjegyzet-hivatkozs"/>
        </w:rPr>
        <w:t>2</w:t>
      </w:r>
      <w:r>
        <w:t xml:space="preserve"> Szövegét módosította a 6/2013.(IV.11.) Kt. rendelet 4. §-a. Hatályos: 2013. április 11-től.</w:t>
      </w:r>
    </w:p>
  </w:footnote>
  <w:footnote w:id="39">
    <w:p w14:paraId="0EE38279" w14:textId="77777777" w:rsidR="00BA5A9E" w:rsidRDefault="00BA5A9E">
      <w:pPr>
        <w:pStyle w:val="Lbjegyzetszveg"/>
      </w:pPr>
      <w:r>
        <w:rPr>
          <w:rStyle w:val="Lbjegyzet-hivatkozs"/>
        </w:rPr>
        <w:t>3</w:t>
      </w:r>
      <w:r>
        <w:t xml:space="preserve"> Szövegét módosította a 8/2011.(III.25.) rendelet 7. § (2) bekezdése. Hatályos 2011. április 1-től.</w:t>
      </w:r>
    </w:p>
  </w:footnote>
  <w:footnote w:id="40">
    <w:p w14:paraId="4911235D" w14:textId="77777777" w:rsidR="00BA5A9E" w:rsidRDefault="00BA5A9E">
      <w:pPr>
        <w:pStyle w:val="Lbjegyzetszveg"/>
      </w:pPr>
      <w:r>
        <w:rPr>
          <w:rStyle w:val="Lbjegyzet-hivatkozs"/>
        </w:rPr>
        <w:t>4</w:t>
      </w:r>
      <w:r>
        <w:t xml:space="preserve"> Hatályon kívül </w:t>
      </w:r>
      <w:proofErr w:type="gramStart"/>
      <w:r>
        <w:t>helyezte  a</w:t>
      </w:r>
      <w:proofErr w:type="gramEnd"/>
      <w:r>
        <w:t xml:space="preserve"> 8/2011.(III.25.) rendelet 13. §-a. Hatályon kívül 2011. április 1-től.</w:t>
      </w:r>
    </w:p>
  </w:footnote>
  <w:footnote w:id="41">
    <w:p w14:paraId="31868499" w14:textId="77777777" w:rsidR="00BA5A9E" w:rsidRDefault="00BA5A9E">
      <w:pPr>
        <w:pStyle w:val="Lbjegyzetszveg"/>
      </w:pPr>
      <w:r>
        <w:rPr>
          <w:rStyle w:val="Lbjegyzet-hivatkozs"/>
        </w:rPr>
        <w:t>5</w:t>
      </w:r>
      <w:r>
        <w:t xml:space="preserve"> Szövegét módosította a 30/2010.(XII.22.) rendelet 12.§ (2) bekezdése. Hatályos 2011. január 1-től.</w:t>
      </w:r>
    </w:p>
  </w:footnote>
  <w:footnote w:id="42">
    <w:p w14:paraId="1099A4F2" w14:textId="77777777" w:rsidR="00BA5A9E" w:rsidRDefault="00BA5A9E">
      <w:pPr>
        <w:pStyle w:val="Lbjegyzetszveg"/>
      </w:pPr>
      <w:r>
        <w:rPr>
          <w:rStyle w:val="Lbjegyzet-hivatkozs"/>
        </w:rPr>
        <w:t>6</w:t>
      </w:r>
      <w:r>
        <w:t xml:space="preserve"> Hatályon kívül helyezte a 30/2010.(XII.22.) rendelet 17.§-a. Hatályon kívül 2011. január 1-től.</w:t>
      </w:r>
    </w:p>
  </w:footnote>
  <w:footnote w:id="43">
    <w:p w14:paraId="715996B4" w14:textId="77777777" w:rsidR="00BA5A9E" w:rsidRDefault="00BA5A9E">
      <w:pPr>
        <w:pStyle w:val="Lbjegyzetszveg"/>
      </w:pPr>
      <w:r>
        <w:rPr>
          <w:rStyle w:val="Lbjegyzet-hivatkozs"/>
        </w:rPr>
        <w:t>7</w:t>
      </w:r>
      <w:r>
        <w:t xml:space="preserve"> Beépítette a 30/2010.(XII.22.) rendelet 14.§-a. Hatályos 2011. január 1-től.</w:t>
      </w:r>
    </w:p>
  </w:footnote>
  <w:footnote w:id="44">
    <w:p w14:paraId="14F7597A" w14:textId="77777777" w:rsidR="00BA5A9E" w:rsidRDefault="00BA5A9E">
      <w:pPr>
        <w:pStyle w:val="Lbjegyzetszveg"/>
      </w:pPr>
      <w:r>
        <w:rPr>
          <w:rStyle w:val="Lbjegyzet-hivatkozs"/>
        </w:rPr>
        <w:t>8</w:t>
      </w:r>
      <w:r>
        <w:t xml:space="preserve"> Szövegét kiegészítette az 2/2008.(II.22.) Kt. rendelet 9. § (2) bekezdése. Hatályos: 2008. március 1-től</w:t>
      </w:r>
    </w:p>
  </w:footnote>
  <w:footnote w:id="45">
    <w:p w14:paraId="703047F4" w14:textId="77777777" w:rsidR="00BA5A9E" w:rsidRDefault="00BA5A9E">
      <w:pPr>
        <w:pStyle w:val="Lbjegyzetszveg"/>
      </w:pPr>
      <w:r>
        <w:rPr>
          <w:rStyle w:val="Lbjegyzet-hivatkozs"/>
        </w:rPr>
        <w:t>9</w:t>
      </w:r>
      <w:r>
        <w:t xml:space="preserve"> Szövegét kiegészítette a 30/2010.(XII.22.) rendelet 13.§-a. Hatályos 2011. január 1-től.</w:t>
      </w:r>
    </w:p>
    <w:p w14:paraId="0745430C" w14:textId="77777777" w:rsidR="00BA5A9E" w:rsidRDefault="00BA5A9E">
      <w:pPr>
        <w:pStyle w:val="Lbjegyzetszveg"/>
      </w:pPr>
    </w:p>
    <w:p w14:paraId="0729C9F4" w14:textId="77777777" w:rsidR="00BA5A9E" w:rsidRDefault="00BA5A9E">
      <w:pPr>
        <w:pStyle w:val="Lbjegyzetszveg"/>
      </w:pPr>
    </w:p>
  </w:footnote>
  <w:footnote w:id="46">
    <w:p w14:paraId="693537A8" w14:textId="77777777" w:rsidR="00BA5A9E" w:rsidRDefault="00BA5A9E">
      <w:pPr>
        <w:pStyle w:val="Lbjegyzetszveg"/>
      </w:pPr>
      <w:r>
        <w:rPr>
          <w:rStyle w:val="Lbjegyzet-hivatkozs"/>
        </w:rPr>
        <w:t>1</w:t>
      </w:r>
      <w:r>
        <w:t xml:space="preserve"> Beépítette a 30/2010.(XII.22.) rendelet 15.§-a. Hatályos 2011. január 1-től.</w:t>
      </w:r>
    </w:p>
  </w:footnote>
  <w:footnote w:id="47">
    <w:p w14:paraId="39A513B4" w14:textId="77777777" w:rsidR="00BA5A9E" w:rsidRDefault="00BA5A9E">
      <w:pPr>
        <w:pStyle w:val="Lbjegyzetszveg"/>
      </w:pPr>
      <w:r>
        <w:rPr>
          <w:rStyle w:val="Lbjegyzet-hivatkozs"/>
        </w:rPr>
        <w:t>1</w:t>
      </w:r>
      <w:r>
        <w:t xml:space="preserve"> Hatályon kívül helyezte a 8/2011.(III.25.) rendelet 13. §-a. Hatályon kívül 2011. április 1-től.</w:t>
      </w:r>
    </w:p>
  </w:footnote>
  <w:footnote w:id="48">
    <w:p w14:paraId="0CF1BAE8" w14:textId="77777777" w:rsidR="00BA5A9E" w:rsidRDefault="00BA5A9E">
      <w:pPr>
        <w:pStyle w:val="Lbjegyzetszveg"/>
      </w:pPr>
      <w:r>
        <w:rPr>
          <w:rStyle w:val="Lbjegyzet-hivatkozs"/>
        </w:rPr>
        <w:t>1</w:t>
      </w:r>
      <w:r>
        <w:t xml:space="preserve"> Hatályon kívül helyezte a 7/2012.(III.30.) rendelet 3. § c) pontja. Hatályos: 2012. április 1-től.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77DBE"/>
    <w:multiLevelType w:val="hybridMultilevel"/>
    <w:tmpl w:val="EE0E51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05A33"/>
    <w:multiLevelType w:val="hybridMultilevel"/>
    <w:tmpl w:val="3DCE91E8"/>
    <w:lvl w:ilvl="0" w:tplc="7FA6A48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1805B1E"/>
    <w:multiLevelType w:val="hybridMultilevel"/>
    <w:tmpl w:val="3C8662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73472E"/>
    <w:multiLevelType w:val="hybridMultilevel"/>
    <w:tmpl w:val="03E8368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E9034F"/>
    <w:multiLevelType w:val="hybridMultilevel"/>
    <w:tmpl w:val="3D229F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D610E"/>
    <w:multiLevelType w:val="hybridMultilevel"/>
    <w:tmpl w:val="FDC8ACD4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16B3F0">
      <w:start w:val="1"/>
      <w:numFmt w:val="decimal"/>
      <w:lvlText w:val="(%2)"/>
      <w:lvlJc w:val="left"/>
      <w:pPr>
        <w:tabs>
          <w:tab w:val="num" w:pos="1935"/>
        </w:tabs>
        <w:ind w:left="1935" w:hanging="855"/>
      </w:pPr>
      <w:rPr>
        <w:rFonts w:ascii="Times New Roman" w:hAnsi="Times New Roman" w:hint="default"/>
        <w:sz w:val="2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1E0994"/>
    <w:multiLevelType w:val="hybridMultilevel"/>
    <w:tmpl w:val="90E077F0"/>
    <w:lvl w:ilvl="0" w:tplc="C340176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108AF"/>
    <w:multiLevelType w:val="hybridMultilevel"/>
    <w:tmpl w:val="A324178A"/>
    <w:lvl w:ilvl="0" w:tplc="37BA25B6"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F97C9B"/>
    <w:multiLevelType w:val="hybridMultilevel"/>
    <w:tmpl w:val="13F0224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6CA5963"/>
    <w:multiLevelType w:val="hybridMultilevel"/>
    <w:tmpl w:val="4D10C2FE"/>
    <w:lvl w:ilvl="0" w:tplc="C34017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1A728A"/>
    <w:multiLevelType w:val="hybridMultilevel"/>
    <w:tmpl w:val="15585988"/>
    <w:lvl w:ilvl="0" w:tplc="54E8A1F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B89335E"/>
    <w:multiLevelType w:val="hybridMultilevel"/>
    <w:tmpl w:val="B7361B76"/>
    <w:lvl w:ilvl="0" w:tplc="22905664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76A26EDB"/>
    <w:multiLevelType w:val="hybridMultilevel"/>
    <w:tmpl w:val="E4926DA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EC0E87"/>
    <w:multiLevelType w:val="hybridMultilevel"/>
    <w:tmpl w:val="5732A2F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2640EF"/>
    <w:multiLevelType w:val="hybridMultilevel"/>
    <w:tmpl w:val="199E4180"/>
    <w:lvl w:ilvl="0" w:tplc="B988145A">
      <w:start w:val="4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num w:numId="1" w16cid:durableId="830219195">
    <w:abstractNumId w:val="9"/>
  </w:num>
  <w:num w:numId="2" w16cid:durableId="1737361870">
    <w:abstractNumId w:val="7"/>
  </w:num>
  <w:num w:numId="3" w16cid:durableId="1353335748">
    <w:abstractNumId w:val="0"/>
  </w:num>
  <w:num w:numId="4" w16cid:durableId="78327957">
    <w:abstractNumId w:val="2"/>
  </w:num>
  <w:num w:numId="5" w16cid:durableId="11877267">
    <w:abstractNumId w:val="12"/>
  </w:num>
  <w:num w:numId="6" w16cid:durableId="926959077">
    <w:abstractNumId w:val="6"/>
  </w:num>
  <w:num w:numId="7" w16cid:durableId="723024733">
    <w:abstractNumId w:val="10"/>
  </w:num>
  <w:num w:numId="8" w16cid:durableId="1969970940">
    <w:abstractNumId w:val="1"/>
  </w:num>
  <w:num w:numId="9" w16cid:durableId="1135222496">
    <w:abstractNumId w:val="14"/>
  </w:num>
  <w:num w:numId="10" w16cid:durableId="547841193">
    <w:abstractNumId w:val="3"/>
  </w:num>
  <w:num w:numId="11" w16cid:durableId="1736277158">
    <w:abstractNumId w:val="11"/>
  </w:num>
  <w:num w:numId="12" w16cid:durableId="822504997">
    <w:abstractNumId w:val="8"/>
  </w:num>
  <w:num w:numId="13" w16cid:durableId="1433814154">
    <w:abstractNumId w:val="13"/>
  </w:num>
  <w:num w:numId="14" w16cid:durableId="705646080">
    <w:abstractNumId w:val="5"/>
  </w:num>
  <w:num w:numId="15" w16cid:durableId="5706995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0667496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6713735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C2F"/>
    <w:rsid w:val="000273CD"/>
    <w:rsid w:val="000570C2"/>
    <w:rsid w:val="000C33DD"/>
    <w:rsid w:val="000E5A8B"/>
    <w:rsid w:val="000F4419"/>
    <w:rsid w:val="000F5A0C"/>
    <w:rsid w:val="00105C16"/>
    <w:rsid w:val="00167475"/>
    <w:rsid w:val="00174A75"/>
    <w:rsid w:val="00187BD0"/>
    <w:rsid w:val="001D688A"/>
    <w:rsid w:val="00213F45"/>
    <w:rsid w:val="00292123"/>
    <w:rsid w:val="002E1C37"/>
    <w:rsid w:val="0033255E"/>
    <w:rsid w:val="00346CA1"/>
    <w:rsid w:val="00351BB6"/>
    <w:rsid w:val="00356F32"/>
    <w:rsid w:val="003A43F8"/>
    <w:rsid w:val="003B6C8B"/>
    <w:rsid w:val="003F7CDF"/>
    <w:rsid w:val="00405C61"/>
    <w:rsid w:val="0044102A"/>
    <w:rsid w:val="004501FF"/>
    <w:rsid w:val="0046693F"/>
    <w:rsid w:val="00470C07"/>
    <w:rsid w:val="004C4340"/>
    <w:rsid w:val="004D2142"/>
    <w:rsid w:val="004F2B56"/>
    <w:rsid w:val="00520C38"/>
    <w:rsid w:val="00557908"/>
    <w:rsid w:val="00584924"/>
    <w:rsid w:val="005B4C2F"/>
    <w:rsid w:val="005C40EA"/>
    <w:rsid w:val="00631464"/>
    <w:rsid w:val="00631D5E"/>
    <w:rsid w:val="00651CEE"/>
    <w:rsid w:val="00685508"/>
    <w:rsid w:val="006E1971"/>
    <w:rsid w:val="007453C4"/>
    <w:rsid w:val="00762AE2"/>
    <w:rsid w:val="007778C0"/>
    <w:rsid w:val="007C70D2"/>
    <w:rsid w:val="00821725"/>
    <w:rsid w:val="00853467"/>
    <w:rsid w:val="008858E0"/>
    <w:rsid w:val="00890C3A"/>
    <w:rsid w:val="009874C5"/>
    <w:rsid w:val="009A0846"/>
    <w:rsid w:val="009A6624"/>
    <w:rsid w:val="009C43EA"/>
    <w:rsid w:val="009D024F"/>
    <w:rsid w:val="00A03A9D"/>
    <w:rsid w:val="00A24174"/>
    <w:rsid w:val="00A252CF"/>
    <w:rsid w:val="00A34D64"/>
    <w:rsid w:val="00A41BB2"/>
    <w:rsid w:val="00A449AF"/>
    <w:rsid w:val="00A603E6"/>
    <w:rsid w:val="00A80FD3"/>
    <w:rsid w:val="00A9621D"/>
    <w:rsid w:val="00AD0F19"/>
    <w:rsid w:val="00AE430C"/>
    <w:rsid w:val="00AF6A19"/>
    <w:rsid w:val="00B20897"/>
    <w:rsid w:val="00B233D2"/>
    <w:rsid w:val="00B3157C"/>
    <w:rsid w:val="00B325F7"/>
    <w:rsid w:val="00B438C0"/>
    <w:rsid w:val="00B5693B"/>
    <w:rsid w:val="00B81247"/>
    <w:rsid w:val="00BA5A9E"/>
    <w:rsid w:val="00BC66B9"/>
    <w:rsid w:val="00BD2239"/>
    <w:rsid w:val="00C2517C"/>
    <w:rsid w:val="00C2765E"/>
    <w:rsid w:val="00C503C6"/>
    <w:rsid w:val="00D53181"/>
    <w:rsid w:val="00D770F9"/>
    <w:rsid w:val="00D849D6"/>
    <w:rsid w:val="00E141CF"/>
    <w:rsid w:val="00E24A80"/>
    <w:rsid w:val="00E47F65"/>
    <w:rsid w:val="00E817C1"/>
    <w:rsid w:val="00EE2F04"/>
    <w:rsid w:val="00F12DD7"/>
    <w:rsid w:val="00F761BE"/>
    <w:rsid w:val="00FA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89DEBA7"/>
  <w15:chartTrackingRefBased/>
  <w15:docId w15:val="{14F6F5B2-439D-4A09-8B06-07E9EAE47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both"/>
      <w:outlineLvl w:val="0"/>
    </w:pPr>
    <w:rPr>
      <w:bCs/>
      <w:iCs/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sz w:val="28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bCs/>
      <w:iCs/>
      <w:sz w:val="20"/>
    </w:rPr>
  </w:style>
  <w:style w:type="paragraph" w:styleId="Cmsor4">
    <w:name w:val="heading 4"/>
    <w:basedOn w:val="Norml"/>
    <w:next w:val="Norml"/>
    <w:qFormat/>
    <w:pPr>
      <w:keepNext/>
      <w:ind w:left="705"/>
      <w:jc w:val="center"/>
      <w:outlineLvl w:val="3"/>
    </w:pPr>
    <w:rPr>
      <w:b/>
      <w:sz w:val="20"/>
      <w:szCs w:val="20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odyText21">
    <w:name w:val="Body Text 21"/>
    <w:basedOn w:val="Norml"/>
    <w:pPr>
      <w:jc w:val="both"/>
    </w:pPr>
  </w:style>
  <w:style w:type="character" w:styleId="Lbjegyzet-hivatkozs">
    <w:name w:val="footnote reference"/>
    <w:semiHidden/>
    <w:rPr>
      <w:vertAlign w:val="superscript"/>
    </w:r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pPr>
      <w:jc w:val="center"/>
    </w:pPr>
    <w:rPr>
      <w:sz w:val="28"/>
    </w:rPr>
  </w:style>
  <w:style w:type="paragraph" w:styleId="Szvegtrzs">
    <w:name w:val="Body Text"/>
    <w:basedOn w:val="Norml"/>
    <w:semiHidden/>
    <w:pPr>
      <w:spacing w:after="120"/>
    </w:pPr>
  </w:style>
  <w:style w:type="paragraph" w:styleId="Lbjegyzetszveg">
    <w:name w:val="footnote text"/>
    <w:basedOn w:val="Norml"/>
    <w:semiHidden/>
    <w:rPr>
      <w:sz w:val="20"/>
      <w:szCs w:val="20"/>
    </w:rPr>
  </w:style>
  <w:style w:type="paragraph" w:styleId="Szvegtrzsbehzssal">
    <w:name w:val="Body Text Indent"/>
    <w:basedOn w:val="Norml"/>
    <w:semiHidden/>
    <w:pPr>
      <w:ind w:firstLine="540"/>
      <w:jc w:val="both"/>
    </w:pPr>
    <w:rPr>
      <w:bCs/>
      <w:sz w:val="20"/>
      <w:szCs w:val="20"/>
    </w:rPr>
  </w:style>
  <w:style w:type="paragraph" w:styleId="Szvegtrzsbehzssal2">
    <w:name w:val="Body Text Indent 2"/>
    <w:basedOn w:val="Norml"/>
    <w:semiHidden/>
    <w:pPr>
      <w:ind w:firstLine="1416"/>
      <w:jc w:val="both"/>
    </w:pPr>
    <w:rPr>
      <w:bCs/>
      <w:sz w:val="20"/>
      <w:szCs w:val="20"/>
    </w:rPr>
  </w:style>
  <w:style w:type="paragraph" w:styleId="Szvegtrzsbehzssal3">
    <w:name w:val="Body Text Indent 3"/>
    <w:basedOn w:val="Norml"/>
    <w:semiHidden/>
    <w:pPr>
      <w:ind w:firstLine="708"/>
      <w:jc w:val="both"/>
    </w:pPr>
    <w:rPr>
      <w:bCs/>
      <w:sz w:val="20"/>
      <w:szCs w:val="20"/>
    </w:rPr>
  </w:style>
  <w:style w:type="paragraph" w:styleId="Szvegtrzs2">
    <w:name w:val="Body Text 2"/>
    <w:basedOn w:val="Norml"/>
    <w:semiHidden/>
    <w:pPr>
      <w:jc w:val="both"/>
    </w:pPr>
    <w:rPr>
      <w:iCs/>
      <w:sz w:val="20"/>
      <w:szCs w:val="20"/>
    </w:rPr>
  </w:style>
  <w:style w:type="paragraph" w:styleId="Szvegtrzs3">
    <w:name w:val="Body Text 3"/>
    <w:basedOn w:val="Norml"/>
    <w:semiHidden/>
    <w:pPr>
      <w:jc w:val="both"/>
    </w:pPr>
    <w:rPr>
      <w:iCs/>
      <w:sz w:val="28"/>
    </w:rPr>
  </w:style>
  <w:style w:type="paragraph" w:customStyle="1" w:styleId="Bekezds">
    <w:name w:val="Bekezdés"/>
    <w:basedOn w:val="Norml"/>
    <w:pPr>
      <w:spacing w:line="213" w:lineRule="exact"/>
      <w:ind w:firstLine="202"/>
      <w:jc w:val="both"/>
    </w:pPr>
    <w:rPr>
      <w:rFonts w:ascii="H-Times-Roman" w:hAnsi="H-Times-Roman"/>
      <w:noProof/>
      <w:sz w:val="20"/>
      <w:szCs w:val="20"/>
    </w:rPr>
  </w:style>
  <w:style w:type="paragraph" w:styleId="Listaszerbekezds">
    <w:name w:val="List Paragraph"/>
    <w:basedOn w:val="Norml"/>
    <w:uiPriority w:val="34"/>
    <w:qFormat/>
    <w:rsid w:val="00EE2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7D47A-B0D1-4AAC-84C6-08F35481B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1842</Words>
  <Characters>13696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Szigethalom Város Önkormányzata</vt:lpstr>
    </vt:vector>
  </TitlesOfParts>
  <Company>Szigethalom Polgármesteri Hivatal</Company>
  <LinksUpToDate>false</LinksUpToDate>
  <CharactersWithSpaces>15507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Szigethalom Város Önkormányzata</dc:title>
  <dc:subject/>
  <dc:creator>Kulcsár Sándorné</dc:creator>
  <cp:keywords/>
  <dc:description/>
  <cp:lastModifiedBy>takacs.lajos@szigethalom.hu</cp:lastModifiedBy>
  <cp:revision>3</cp:revision>
  <cp:lastPrinted>2009-06-15T09:54:00Z</cp:lastPrinted>
  <dcterms:created xsi:type="dcterms:W3CDTF">2025-01-14T14:52:00Z</dcterms:created>
  <dcterms:modified xsi:type="dcterms:W3CDTF">2025-01-14T14:54:00Z</dcterms:modified>
</cp:coreProperties>
</file>